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both"/>
        <w:rPr>
          <w:rFonts w:cs="Times New Roman" w:ascii="Arial" w:hAnsi="Arial"/>
          <w:b/>
          <w:bCs/>
          <w:sz w:val="16"/>
          <w:szCs w:val="16"/>
        </w:rPr>
      </w:pPr>
      <w:r>
        <w:rPr>
          <w:rFonts w:cs="Times New Roman" w:ascii="Arial" w:hAnsi="Arial"/>
          <w:b/>
          <w:bCs/>
          <w:sz w:val="16"/>
          <w:szCs w:val="16"/>
        </w:rPr>
        <w:tab/>
        <w:tab/>
        <w:tab/>
        <w:tab/>
        <w:tab/>
        <w:tab/>
        <w:t>LEASE AGREEMENT</w:t>
      </w:r>
    </w:p>
    <w:p>
      <w:pPr>
        <w:pStyle w:val="Footer"/>
        <w:jc w:val="both"/>
        <w:rPr>
          <w:rFonts w:cs="Times New Roman" w:ascii="Arial" w:hAnsi="Arial"/>
          <w:sz w:val="16"/>
          <w:szCs w:val="16"/>
        </w:rPr>
      </w:pPr>
      <w:r>
        <w:rPr>
          <w:rFonts w:cs="Times New Roman" w:ascii="Arial" w:hAnsi="Arial"/>
          <w:sz w:val="16"/>
          <w:szCs w:val="16"/>
        </w:rPr>
      </w:r>
    </w:p>
    <w:p>
      <w:pPr>
        <w:pStyle w:val="Normal"/>
        <w:jc w:val="both"/>
        <w:rPr>
          <w:rFonts w:cs="Times New Roman" w:ascii="Arial" w:hAnsi="Arial"/>
          <w:sz w:val="16"/>
          <w:szCs w:val="16"/>
        </w:rPr>
      </w:pPr>
      <w:r>
        <w:rPr>
          <w:rFonts w:cs="Times New Roman" w:ascii="Arial" w:hAnsi="Arial"/>
          <w:sz w:val="16"/>
          <w:szCs w:val="16"/>
        </w:rPr>
        <w:t>THIS LEASE, is made and entered into effective the 1</w:t>
      </w:r>
      <w:r>
        <w:rPr>
          <w:rFonts w:cs="Times New Roman" w:ascii="Arial" w:hAnsi="Arial"/>
          <w:sz w:val="16"/>
          <w:szCs w:val="16"/>
          <w:vertAlign w:val="superscript"/>
        </w:rPr>
        <w:t>st</w:t>
      </w:r>
      <w:r>
        <w:rPr>
          <w:rFonts w:cs="Times New Roman" w:ascii="Arial" w:hAnsi="Arial"/>
          <w:sz w:val="16"/>
          <w:szCs w:val="16"/>
        </w:rPr>
        <w:t xml:space="preserve"> day of June ,2000 by and between _____________________, hereinafter referred to as "LESSORS", and __________Incorporated, a Michigan corporation, licensed to do business in Michigan, herein referred to as the "LESSEE".</w:t>
      </w:r>
    </w:p>
    <w:p>
      <w:pPr>
        <w:pStyle w:val="Normal"/>
        <w:jc w:val="both"/>
        <w:rPr>
          <w:rFonts w:cs="Times New Roman" w:ascii="Arial" w:hAnsi="Arial"/>
          <w:sz w:val="16"/>
          <w:szCs w:val="16"/>
        </w:rPr>
      </w:pPr>
      <w:r>
        <w:rPr>
          <w:rFonts w:cs="Times New Roman" w:ascii="Arial" w:hAnsi="Arial"/>
          <w:sz w:val="16"/>
          <w:szCs w:val="16"/>
        </w:rPr>
      </w:r>
    </w:p>
    <w:p>
      <w:pPr>
        <w:pStyle w:val="Normal"/>
        <w:ind w:left="0" w:right="0" w:firstLine="288"/>
        <w:jc w:val="both"/>
        <w:rPr>
          <w:rFonts w:cs="Times New Roman" w:ascii="Arial" w:hAnsi="Arial"/>
          <w:sz w:val="16"/>
          <w:szCs w:val="16"/>
        </w:rPr>
      </w:pPr>
      <w:r>
        <w:rPr>
          <w:rFonts w:cs="Times New Roman" w:ascii="Arial" w:hAnsi="Arial"/>
          <w:sz w:val="16"/>
          <w:szCs w:val="16"/>
        </w:rPr>
        <w:t>WITNESSETH:</w:t>
        <w:tab/>
        <w:t>That for and in consideration of the covenants and agreements herein contained to be observed, kept and performed by the respective parties hereto, the Lessor does hereby lease, let and demise unto the Lessee and the Lessee does hereby lease and hire from the Lessor that certain Real Estate located and situate on ________Michigan 49125,  and in _________ County, County Tax Map # ___, Parcel___________________ containing approximately ____ acres parcel of real estate being same real estate leased unto the Lessors by_______________________ by deed dated the ____ day of __________________,2000 , of record in the office of the Clerk of the County of _______ County, State of Michigan, in Deed Book ___, at page___. Said real estate shall be hereinafter referred to as the "Leased" and "Demised" premises.</w:t>
      </w:r>
    </w:p>
    <w:p>
      <w:pPr>
        <w:pStyle w:val="1AutoList1"/>
        <w:ind w:left="0" w:right="0" w:hanging="0"/>
        <w:jc w:val="both"/>
        <w:rPr>
          <w:rFonts w:cs="Times New Roman" w:ascii="Arial" w:hAnsi="Arial"/>
          <w:sz w:val="16"/>
          <w:szCs w:val="16"/>
        </w:rPr>
      </w:pPr>
      <w:r>
        <w:rPr>
          <w:rFonts w:cs="Times New Roman" w:ascii="Arial" w:hAnsi="Arial"/>
          <w:sz w:val="16"/>
          <w:szCs w:val="16"/>
        </w:rPr>
      </w:r>
    </w:p>
    <w:p>
      <w:pPr>
        <w:pStyle w:val="1AutoList1"/>
        <w:numPr>
          <w:ilvl w:val="0"/>
          <w:numId w:val="1"/>
        </w:numPr>
        <w:jc w:val="both"/>
        <w:rPr>
          <w:rFonts w:cs="Times New Roman" w:ascii="Arial" w:hAnsi="Arial"/>
          <w:sz w:val="16"/>
          <w:szCs w:val="16"/>
        </w:rPr>
      </w:pPr>
      <w:r>
        <w:rPr>
          <w:rFonts w:cs="Times New Roman" w:ascii="Arial" w:hAnsi="Arial"/>
          <w:sz w:val="16"/>
          <w:szCs w:val="16"/>
        </w:rPr>
        <w:t xml:space="preserve">This lease shall be for a period of ten (10) years commencing on June 1, 2000. </w:t>
      </w:r>
    </w:p>
    <w:p>
      <w:pPr>
        <w:pStyle w:val="1AutoList1"/>
        <w:ind w:left="360" w:right="0" w:hanging="0"/>
        <w:jc w:val="both"/>
        <w:rPr>
          <w:rFonts w:cs="Times New Roman" w:ascii="Arial" w:hAnsi="Arial"/>
          <w:sz w:val="16"/>
          <w:szCs w:val="16"/>
        </w:rPr>
      </w:pPr>
      <w:r>
        <w:rPr>
          <w:rFonts w:cs="Times New Roman" w:ascii="Arial" w:hAnsi="Arial"/>
          <w:sz w:val="16"/>
          <w:szCs w:val="16"/>
        </w:rPr>
      </w:r>
    </w:p>
    <w:p>
      <w:pPr>
        <w:pStyle w:val="1AutoList2"/>
        <w:numPr>
          <w:ilvl w:val="0"/>
          <w:numId w:val="1"/>
        </w:numPr>
        <w:jc w:val="both"/>
        <w:rPr>
          <w:rFonts w:cs="Times New Roman" w:ascii="Arial" w:hAnsi="Arial"/>
          <w:sz w:val="16"/>
          <w:szCs w:val="16"/>
        </w:rPr>
      </w:pPr>
      <w:r>
        <w:rPr>
          <w:rFonts w:cs="Times New Roman" w:ascii="Arial" w:hAnsi="Arial"/>
          <w:sz w:val="16"/>
          <w:szCs w:val="16"/>
        </w:rPr>
        <w:t xml:space="preserve">Lessee shall pay to Lessors, base rent during the ten (10) year term of this lease the amount of  __________________paid in monthly installments in advance on the first day of every month according to attached schedule (EXHIBIT A) </w:t>
      </w:r>
    </w:p>
    <w:p>
      <w:pPr>
        <w:pStyle w:val="1AutoList2"/>
        <w:ind w:left="0" w:right="0" w:hanging="0"/>
        <w:jc w:val="both"/>
        <w:rPr>
          <w:rFonts w:cs="Times New Roman" w:ascii="Arial" w:hAnsi="Arial"/>
          <w:sz w:val="16"/>
          <w:szCs w:val="16"/>
        </w:rPr>
      </w:pPr>
      <w:r>
        <w:rPr>
          <w:rFonts w:cs="Times New Roman" w:ascii="Arial" w:hAnsi="Arial"/>
          <w:sz w:val="16"/>
          <w:szCs w:val="16"/>
        </w:rPr>
      </w:r>
    </w:p>
    <w:p>
      <w:pPr>
        <w:pStyle w:val="1AutoList2"/>
        <w:ind w:left="720" w:right="0" w:hanging="0"/>
        <w:jc w:val="both"/>
        <w:rPr>
          <w:rFonts w:cs="Times New Roman" w:ascii="Arial" w:hAnsi="Arial"/>
          <w:sz w:val="16"/>
          <w:szCs w:val="16"/>
        </w:rPr>
      </w:pPr>
      <w:r>
        <w:rPr>
          <w:rFonts w:cs="Times New Roman" w:ascii="Arial" w:hAnsi="Arial"/>
          <w:sz w:val="16"/>
          <w:szCs w:val="16"/>
        </w:rPr>
        <w:t>Lessee is completely responsible for said lease payments for the initial ten (10) year period and any extension thereof, and hereby agrees that in no way and/or any fashion, including, but not limited to, bankruptcy and/or not occupying said premises for any reason whatsoever, in the event Lessee ceases operating in said premises.  The Lessor understands, acknowledges and agrees that the Lessee is a corporation and that the shareholders, directors, employees, representatives, successors and assigns are not personally guaranteeing any payments hereunder.</w:t>
      </w:r>
    </w:p>
    <w:p>
      <w:pPr>
        <w:pStyle w:val="1AutoList2"/>
        <w:ind w:left="-360" w:right="0" w:hanging="0"/>
        <w:jc w:val="both"/>
        <w:rPr>
          <w:rFonts w:cs="Times New Roman" w:ascii="Arial" w:hAnsi="Arial"/>
          <w:sz w:val="16"/>
          <w:szCs w:val="16"/>
        </w:rPr>
      </w:pPr>
      <w:r>
        <w:rPr>
          <w:rFonts w:cs="Times New Roman" w:ascii="Arial" w:hAnsi="Arial"/>
          <w:sz w:val="16"/>
          <w:szCs w:val="16"/>
        </w:rPr>
      </w:r>
    </w:p>
    <w:p>
      <w:pPr>
        <w:pStyle w:val="1AutoList2"/>
        <w:numPr>
          <w:ilvl w:val="0"/>
          <w:numId w:val="1"/>
        </w:numPr>
        <w:jc w:val="both"/>
        <w:rPr>
          <w:rFonts w:cs="Times New Roman" w:ascii="Arial" w:hAnsi="Arial"/>
          <w:sz w:val="16"/>
          <w:szCs w:val="16"/>
        </w:rPr>
      </w:pPr>
      <w:r>
        <w:rPr>
          <w:rFonts w:cs="Times New Roman" w:ascii="Arial" w:hAnsi="Arial"/>
          <w:sz w:val="16"/>
          <w:szCs w:val="16"/>
        </w:rPr>
        <w:t xml:space="preserve">In addition to the payment of the base rent due as herein provided, Lessee shall pay to Lessors during the primary term and any renewal term of this Lease, as percentage rental, a sum equal to the amount, if any, by which five percent (5%) of gross sales, as herein defined, at the Leased Premises, exceeds the minimum rent required under this Lease to be paid by the Lessee to the Lessors in each calendar quarter.  By way of example, when the calendar quarter base rent payment totals $________ then Lessee shall pay to Lessor as percentage rent an additional five cents (.05) of every dollar of gross sales over $_____________ for each calendar quarter.  Each calendar quarter shall be deemed to end on March 31, June 30, September 30 and December 31, respectively.  Lessee shall submit to Lessors on or before sixty (60) days following the completion of each calendar quarter a written statement certified by the Lessee to be true and correct showing in reasonable and accurate detail the amount of gross receipts for the preceding calendar quarter and accompanied by copies of Lessee's sales tax return filed with the Department of Tax and Revenue for the period encompassing the previous calendar quarter.  Such quarterly statements shall be accompanied by a payment of the percentage rental, if any, due for the preceding calendar quarter.  Said report to be audited and signed by an In-House Accountant.  Lessors will keep all such statements and tax returns confidential. </w:t>
      </w:r>
    </w:p>
    <w:p>
      <w:pPr>
        <w:pStyle w:val="1AutoList2"/>
        <w:ind w:left="-360" w:right="0" w:hanging="0"/>
        <w:jc w:val="both"/>
        <w:rPr>
          <w:rFonts w:cs="Times New Roman" w:ascii="Arial" w:hAnsi="Arial"/>
          <w:sz w:val="16"/>
          <w:szCs w:val="16"/>
        </w:rPr>
      </w:pPr>
      <w:r>
        <w:rPr>
          <w:rFonts w:cs="Times New Roman" w:ascii="Arial" w:hAnsi="Arial"/>
          <w:sz w:val="16"/>
          <w:szCs w:val="16"/>
        </w:rPr>
      </w:r>
    </w:p>
    <w:p>
      <w:pPr>
        <w:pStyle w:val="1AutoList2"/>
        <w:ind w:left="720" w:right="0" w:hanging="0"/>
        <w:jc w:val="both"/>
        <w:rPr>
          <w:rFonts w:cs="Times New Roman" w:ascii="Arial" w:hAnsi="Arial"/>
          <w:sz w:val="16"/>
          <w:szCs w:val="16"/>
        </w:rPr>
      </w:pPr>
      <w:r>
        <w:rPr>
          <w:rFonts w:cs="Times New Roman" w:ascii="Arial" w:hAnsi="Arial"/>
          <w:sz w:val="16"/>
          <w:szCs w:val="16"/>
        </w:rPr>
        <w:t>The term "Gross Sales", as used in this lease, shall mean the amount of sales of all merchandise and services sold or rendered, in, about or from the Leased Premises by the Lessee or subtenants, licensees, or concessionaires, whether for cash or any charge, credit or times basis, without reserve for deduction for inability or failure to collect, including, but not limited to, such sales and services: (a) where orders originates at or are accepted by Lessee at the Leased Premises, but delivery thereof is made from or at a place other than the Leased Premises; (b) by means of vending machines in the Leased Premises.</w:t>
      </w:r>
    </w:p>
    <w:p>
      <w:pPr>
        <w:pStyle w:val="1AutoList2"/>
        <w:ind w:left="-360" w:right="0" w:hanging="0"/>
        <w:jc w:val="both"/>
        <w:rPr>
          <w:rFonts w:cs="Times New Roman" w:ascii="Arial" w:hAnsi="Arial"/>
          <w:sz w:val="16"/>
          <w:szCs w:val="16"/>
        </w:rPr>
      </w:pPr>
      <w:r>
        <w:rPr>
          <w:rFonts w:cs="Times New Roman" w:ascii="Arial" w:hAnsi="Arial"/>
          <w:sz w:val="16"/>
          <w:szCs w:val="16"/>
        </w:rPr>
      </w:r>
    </w:p>
    <w:p>
      <w:pPr>
        <w:pStyle w:val="1AutoList2"/>
        <w:ind w:left="720" w:right="0" w:hanging="0"/>
        <w:jc w:val="both"/>
        <w:rPr>
          <w:rFonts w:cs="Times New Roman" w:ascii="Arial" w:hAnsi="Arial"/>
          <w:sz w:val="16"/>
          <w:szCs w:val="16"/>
        </w:rPr>
      </w:pPr>
      <w:r>
        <w:rPr>
          <w:rFonts w:cs="Times New Roman" w:ascii="Arial" w:hAnsi="Arial"/>
          <w:sz w:val="16"/>
          <w:szCs w:val="16"/>
        </w:rPr>
        <w:t>The Lessee covenants and agrees to keep upon the Leased Premises or at its primary office books and records in accordance with the generally accepted accounting principles, in which shall be recorded gross sales.  The books and records of accounts shall also include all Federal, State, and local tax returns of the Lessee relating to Lessee's sales at the Leased Premises.  Such books and records shall be open to the inspection of the Lessors or their authorized agents at all reasonable times during business hours at any time during the term of this lease and for a period of at least one (1) year after the termination of this lease.  If Lessors shall make an audit of Lessee's records and any such audit shows that the amount of gross sales on Lessee's statements to the Lessors were understated by more than one (1%) percent, Lessee, in addition to paying the percentage rent due for such understatement together with interest at eighteen percent (18%) per annum, shall pay to the Lessors the cost of the audit, including but not limited to any accounting and/or attorney fees and any relating fees.</w:t>
      </w:r>
    </w:p>
    <w:p>
      <w:pPr>
        <w:pStyle w:val="1AutoList2"/>
        <w:ind w:left="-360" w:right="0" w:hanging="0"/>
        <w:jc w:val="both"/>
        <w:rPr>
          <w:rFonts w:cs="Times New Roman" w:ascii="Arial" w:hAnsi="Arial"/>
          <w:sz w:val="16"/>
          <w:szCs w:val="16"/>
        </w:rPr>
      </w:pPr>
      <w:r>
        <w:rPr>
          <w:rFonts w:cs="Times New Roman" w:ascii="Arial" w:hAnsi="Arial"/>
          <w:sz w:val="16"/>
          <w:szCs w:val="16"/>
        </w:rPr>
      </w:r>
    </w:p>
    <w:p>
      <w:pPr>
        <w:pStyle w:val="1AutoList2"/>
        <w:ind w:left="720" w:right="0" w:hanging="0"/>
        <w:jc w:val="both"/>
        <w:rPr>
          <w:rFonts w:cs="Times New Roman" w:ascii="Arial" w:hAnsi="Arial"/>
          <w:sz w:val="16"/>
          <w:szCs w:val="16"/>
        </w:rPr>
      </w:pPr>
      <w:r>
        <w:rPr>
          <w:rFonts w:cs="Times New Roman" w:ascii="Arial" w:hAnsi="Arial"/>
          <w:sz w:val="16"/>
          <w:szCs w:val="16"/>
        </w:rPr>
        <w:t>All payments due and payable to Lessors hereunder shall be mailed to the Lessors at __________ Huntington, WV 25710 or any other address given to Lessee during the term of lease or any extension thereof.  Not withstanding any other item, clause, or meaning to this lease, Lessee hereby agrees to pay Lessor on the first (1</w:t>
      </w:r>
      <w:r>
        <w:rPr>
          <w:rFonts w:cs="Times New Roman" w:ascii="Arial" w:hAnsi="Arial"/>
          <w:sz w:val="16"/>
          <w:szCs w:val="16"/>
          <w:vertAlign w:val="superscript"/>
        </w:rPr>
        <w:t>st</w:t>
      </w:r>
      <w:r>
        <w:rPr>
          <w:rFonts w:cs="Times New Roman" w:ascii="Arial" w:hAnsi="Arial"/>
          <w:sz w:val="16"/>
          <w:szCs w:val="16"/>
        </w:rPr>
        <w:t>) day of each month.  Any lease payment twelve (12) calendar days late shall incur a penalty equal to the amount of ten (10) percent of the gross monthly payment.</w:t>
      </w:r>
    </w:p>
    <w:p>
      <w:pPr>
        <w:pStyle w:val="1AutoList2"/>
        <w:ind w:left="0" w:right="0" w:hanging="0"/>
        <w:jc w:val="both"/>
        <w:rPr>
          <w:rFonts w:cs="Times New Roman" w:ascii="Arial" w:hAnsi="Arial"/>
          <w:sz w:val="16"/>
          <w:szCs w:val="16"/>
        </w:rPr>
      </w:pPr>
      <w:r>
        <w:rPr>
          <w:rFonts w:cs="Times New Roman" w:ascii="Arial" w:hAnsi="Arial"/>
          <w:sz w:val="16"/>
          <w:szCs w:val="16"/>
        </w:rPr>
      </w:r>
    </w:p>
    <w:p>
      <w:pPr>
        <w:pStyle w:val="1AutoList2"/>
        <w:ind w:left="720" w:right="0" w:hanging="0"/>
        <w:jc w:val="both"/>
        <w:rPr>
          <w:rFonts w:cs="Times New Roman" w:ascii="Arial" w:hAnsi="Arial"/>
          <w:sz w:val="16"/>
          <w:szCs w:val="16"/>
        </w:rPr>
      </w:pPr>
      <w:r>
        <w:rPr>
          <w:rFonts w:cs="Times New Roman" w:ascii="Arial" w:hAnsi="Arial"/>
          <w:sz w:val="16"/>
          <w:szCs w:val="16"/>
        </w:rPr>
        <w:t>It is understood and agreed between Lessors and Lessee that there shall be deducted from the amount of gross revenue used for the calculation of percentage rent an amount equal to any legal fees paid by the Lessee in defense of. the right to conduct it business at the Lease Premises.</w:t>
      </w:r>
    </w:p>
    <w:p>
      <w:pPr>
        <w:pStyle w:val="1AutoList2"/>
        <w:ind w:left="0" w:right="0" w:hanging="0"/>
        <w:jc w:val="both"/>
        <w:rPr>
          <w:rFonts w:cs="Times New Roman" w:ascii="Arial" w:hAnsi="Arial"/>
          <w:sz w:val="16"/>
          <w:szCs w:val="16"/>
        </w:rPr>
      </w:pPr>
      <w:r>
        <w:rPr>
          <w:rFonts w:cs="Times New Roman" w:ascii="Arial" w:hAnsi="Arial"/>
          <w:sz w:val="16"/>
          <w:szCs w:val="16"/>
        </w:rPr>
      </w:r>
    </w:p>
    <w:p>
      <w:pPr>
        <w:pStyle w:val="1AutoList2"/>
        <w:numPr>
          <w:ilvl w:val="0"/>
          <w:numId w:val="1"/>
        </w:numPr>
        <w:tabs>
          <w:tab w:val="left" w:pos="0" w:leader="none"/>
          <w:tab w:val="left" w:pos="720" w:leader="none"/>
        </w:tabs>
        <w:jc w:val="both"/>
        <w:rPr>
          <w:rFonts w:cs="Times New Roman" w:ascii="Arial" w:hAnsi="Arial"/>
          <w:sz w:val="16"/>
          <w:szCs w:val="16"/>
        </w:rPr>
      </w:pPr>
      <w:r>
        <w:rPr>
          <w:rFonts w:cs="Times New Roman" w:ascii="Arial" w:hAnsi="Arial"/>
          <w:sz w:val="16"/>
          <w:szCs w:val="16"/>
        </w:rPr>
        <w:t>The Lessee shall not cause or permit waste, damage or injury to or upon the Leased Premises and, at the expiration or termination of this lease, will deliver the Leased Premises to the Lessors in good order and repair, subject, however, to ordinary wear and tear.</w:t>
      </w:r>
    </w:p>
    <w:p>
      <w:pPr>
        <w:pStyle w:val="1AutoList2"/>
        <w:ind w:left="0" w:right="0" w:hanging="0"/>
        <w:jc w:val="both"/>
        <w:rPr>
          <w:rFonts w:cs="Times New Roman" w:ascii="Arial" w:hAnsi="Arial"/>
          <w:sz w:val="16"/>
          <w:szCs w:val="16"/>
        </w:rPr>
      </w:pPr>
      <w:r>
        <w:rPr>
          <w:rFonts w:cs="Times New Roman" w:ascii="Arial" w:hAnsi="Arial"/>
          <w:sz w:val="16"/>
          <w:szCs w:val="16"/>
        </w:rPr>
      </w:r>
    </w:p>
    <w:p>
      <w:pPr>
        <w:pStyle w:val="1AutoList2"/>
        <w:numPr>
          <w:ilvl w:val="0"/>
          <w:numId w:val="1"/>
        </w:numPr>
        <w:jc w:val="both"/>
        <w:rPr>
          <w:rFonts w:cs="Times New Roman" w:ascii="Arial" w:hAnsi="Arial"/>
          <w:sz w:val="16"/>
          <w:szCs w:val="16"/>
        </w:rPr>
      </w:pPr>
      <w:r>
        <w:rPr>
          <w:rFonts w:cs="Times New Roman" w:ascii="Arial" w:hAnsi="Arial"/>
          <w:sz w:val="16"/>
          <w:szCs w:val="16"/>
        </w:rPr>
        <w:t>Lessee shall deposit with Lessors, simultaneously with the execution hereof, the sum of _________________as security for the full and faithful performance by Lessee of each term, provision, covenants and condition of this lease.  This lease is a Triple Net Lease.  In the event Lessee defaults in respect to any of the terms, provisions, covenants or conditions hereof, including, but not limited to, the timely payment of rent, Lessors may use, apply or retain the whole or any part of such security for payment of any rent in default or any other sum which Lessors may spend by reason of Lessee's default.  Should Lessee faithfully comply with all the terms, provisions, covenants and conditions for the first five (5) years of this lease, then Lessee shall return the security deposit to Lessor together with percent simple interest on the deposit.</w:t>
      </w:r>
    </w:p>
    <w:p>
      <w:pPr>
        <w:pStyle w:val="1AutoList2"/>
        <w:jc w:val="both"/>
        <w:rPr>
          <w:rFonts w:cs="Times New Roman" w:ascii="Arial" w:hAnsi="Arial"/>
          <w:sz w:val="16"/>
          <w:szCs w:val="16"/>
        </w:rPr>
      </w:pPr>
      <w:r>
        <w:rPr>
          <w:rFonts w:cs="Times New Roman" w:ascii="Arial" w:hAnsi="Arial"/>
          <w:sz w:val="16"/>
          <w:szCs w:val="16"/>
        </w:rPr>
      </w:r>
    </w:p>
    <w:p>
      <w:pPr>
        <w:pStyle w:val="1AutoList2"/>
        <w:numPr>
          <w:ilvl w:val="0"/>
          <w:numId w:val="1"/>
        </w:numPr>
        <w:jc w:val="both"/>
        <w:rPr>
          <w:rFonts w:cs="Times New Roman" w:ascii="Arial" w:hAnsi="Arial"/>
          <w:sz w:val="16"/>
          <w:szCs w:val="16"/>
        </w:rPr>
      </w:pPr>
      <w:r>
        <w:rPr>
          <w:rFonts w:cs="Times New Roman" w:ascii="Arial" w:hAnsi="Arial"/>
          <w:sz w:val="16"/>
          <w:szCs w:val="16"/>
        </w:rPr>
        <w:t>The Lessors do hereby give and grant to Lessee, subject to the terms contained in this paragraph, the right and option to renew this lease for three (3) additional periods of five (5) years from and after the expiration of the primary ten-n herein above specified, PROVIDED, HOWEVER, that the right herein granted to Lessee for the second five year renewal periods shall be conditional and contingent upon exercise by the Lessee of its option to renew for the previous five year period, and further PROVIDED, HOWEVER, that at the time of the exercise of each of said options for renewal, this lease is in full force and effect and the Lessee is not in default in the performance of any of its obligations hereunder.  The first such five year renewal period shall commence at 12:01 o'clock a.m. following the expiration of the primary lease.  The second five year renewal period shall commence at 12:01 o'clock a.m., following the expiration of the first five year option lease period.  The third and final five year renewal period shall commence at 12:01 o'clock a.m., following the expiration of the second five year option lease period.  Such renewals shall be upon the same terms, covenants, conditions and provisions as herein provided, except Lessee shall pay annual rent for the demised premises during the renewal periods as follows:</w:t>
      </w:r>
    </w:p>
    <w:p>
      <w:pPr>
        <w:pStyle w:val="1AutoList2"/>
        <w:jc w:val="both"/>
        <w:rPr>
          <w:rFonts w:cs="Times New Roman" w:ascii="Arial" w:hAnsi="Arial"/>
          <w:sz w:val="16"/>
          <w:szCs w:val="16"/>
        </w:rPr>
      </w:pPr>
      <w:r>
        <w:rPr>
          <w:rFonts w:cs="Times New Roman" w:ascii="Arial" w:hAnsi="Arial"/>
          <w:sz w:val="16"/>
          <w:szCs w:val="16"/>
        </w:rPr>
      </w:r>
    </w:p>
    <w:p>
      <w:pPr>
        <w:pStyle w:val="1AutoList2"/>
        <w:ind w:left="1440" w:right="0" w:hanging="1440"/>
        <w:jc w:val="both"/>
        <w:rPr>
          <w:rFonts w:cs="Times New Roman" w:ascii="Arial" w:hAnsi="Arial"/>
          <w:sz w:val="16"/>
          <w:szCs w:val="16"/>
        </w:rPr>
      </w:pPr>
      <w:r>
        <w:rPr>
          <w:rFonts w:cs="Times New Roman" w:ascii="Arial" w:hAnsi="Arial"/>
          <w:sz w:val="16"/>
          <w:szCs w:val="16"/>
        </w:rPr>
        <w:t>(a)</w:t>
        <w:tab/>
        <w:tab/>
        <w:t>During the first renewal period, Lessee shall pay Lessors annual rent of _______________ in equal monthly installments, of_____________ per month, plus an amount equal to the cumulative percentage increase in the Consumer Price Index published by the Bureau of Labor (all cities) for the months inclusive in the primary lease, multiplied by ______________plus the real estate taxes, special assessments, and municipal service fees and Lessors' liability, fire, and casualty insurance premiums, and rent under the Long-Term Ground Lease required to be paid as additional rent by the Lessee to the Lessor and together with the percentage rent due and payable hereunder.</w:t>
      </w:r>
    </w:p>
    <w:p>
      <w:pPr>
        <w:pStyle w:val="1AutoList2"/>
        <w:jc w:val="both"/>
        <w:rPr>
          <w:rFonts w:cs="Times New Roman" w:ascii="Arial" w:hAnsi="Arial"/>
          <w:sz w:val="16"/>
          <w:szCs w:val="16"/>
        </w:rPr>
      </w:pPr>
      <w:r>
        <w:rPr>
          <w:rFonts w:cs="Times New Roman" w:ascii="Arial" w:hAnsi="Arial"/>
          <w:sz w:val="16"/>
          <w:szCs w:val="16"/>
        </w:rPr>
      </w:r>
    </w:p>
    <w:p>
      <w:pPr>
        <w:pStyle w:val="1AutoList2"/>
        <w:ind w:left="1440" w:right="0" w:hanging="1440"/>
        <w:jc w:val="both"/>
        <w:rPr>
          <w:rFonts w:cs="Times New Roman" w:ascii="Arial" w:hAnsi="Arial"/>
          <w:sz w:val="16"/>
          <w:szCs w:val="16"/>
        </w:rPr>
      </w:pPr>
      <w:r>
        <w:rPr>
          <w:rFonts w:cs="Times New Roman" w:ascii="Arial" w:hAnsi="Arial"/>
          <w:sz w:val="16"/>
          <w:szCs w:val="16"/>
        </w:rPr>
        <w:t>(b)</w:t>
        <w:tab/>
        <w:tab/>
        <w:t>During the second five (5) year renewal period, Lessee shall pay Lessors annual rent, in equal monthly installments, which shall be equal to the sum of the monthly rent paid by the Lessee during the first renewal period, plus an amount equal to the cumulative percentage increase in the Consumer Price Index published by the Bureau of Labor Statistics of the United States Department of Labor (all cities) for the months inclusive in the first renewal period, multiplied by _____________ Dollars plus the real estate taxes, special assessments and municipal service fees, Lessee's liability, fire, and casualty insurance premiums and rent under the Long-Term Ground Lease, required to be paid by the Lessee to the Lessor hereunder and together with the percentage rent due and payable hereunder.</w:t>
      </w:r>
    </w:p>
    <w:p>
      <w:pPr>
        <w:pStyle w:val="Normal"/>
        <w:jc w:val="both"/>
        <w:rPr>
          <w:rFonts w:cs="Times New Roman" w:ascii="Arial" w:hAnsi="Arial"/>
          <w:sz w:val="16"/>
          <w:szCs w:val="16"/>
        </w:rPr>
      </w:pPr>
      <w:r>
        <w:rPr>
          <w:rFonts w:cs="Times New Roman" w:ascii="Arial" w:hAnsi="Arial"/>
          <w:sz w:val="16"/>
          <w:szCs w:val="16"/>
        </w:rPr>
      </w:r>
    </w:p>
    <w:p>
      <w:pPr>
        <w:sectPr>
          <w:footerReference w:type="default" r:id="rId2"/>
          <w:type w:val="nextPage"/>
          <w:pgSz w:w="12240" w:h="15840"/>
          <w:pgMar w:left="864" w:right="1440" w:header="0" w:top="1440" w:footer="720" w:bottom="1440" w:gutter="0"/>
          <w:pgNumType w:fmt="decimal"/>
          <w:formProt w:val="false"/>
          <w:textDirection w:val="lrTb"/>
          <w:docGrid w:type="default" w:linePitch="360" w:charSpace="2047"/>
        </w:sectPr>
      </w:pPr>
    </w:p>
    <w:p>
      <w:pPr>
        <w:pStyle w:val="1AutoList1"/>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1440" w:right="0" w:hanging="1728"/>
        <w:jc w:val="both"/>
        <w:rPr>
          <w:rFonts w:cs="Times New Roman" w:ascii="Arial" w:hAnsi="Arial"/>
          <w:sz w:val="16"/>
          <w:szCs w:val="16"/>
        </w:rPr>
      </w:pPr>
      <w:r>
        <w:rPr>
          <w:rFonts w:cs="Times New Roman" w:ascii="Arial" w:hAnsi="Arial"/>
          <w:sz w:val="16"/>
          <w:szCs w:val="16"/>
        </w:rPr>
        <w:tab/>
        <w:tab/>
        <w:t xml:space="preserve">(c) </w:t>
        <w:tab/>
        <w:t>During the third five year renewal period, Lessee shall pay Lessors annual rent, in equal monthly installments, which shall be equal to the total sum of the monthly rent paid by the Lessee during the second renewal period, plus an amount equal to the cumulative percentage increase in the Consumer Price Index published by the Bureau of Labor (all cities) for the months, inclusive in the second renewal period, multiplied by _______________plus the real estate taxes, special assessments and municipal service fees and Lessors liability, fire and casualty insurance premiums and rent under the Long-Tenn Ground Lease required to be paid by the Lessee to the Lessor hereunder and together with the percentage rent due and payable hereunder.</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360" w:hanging="0"/>
        <w:jc w:val="both"/>
        <w:rPr>
          <w:rFonts w:ascii="Arial" w:hAnsi="Arial"/>
          <w:sz w:val="16"/>
          <w:szCs w:val="16"/>
        </w:rPr>
      </w:pPr>
      <w:r>
        <w:rPr>
          <w:rFonts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As additional rent, Lessee shall pay to Lessor an amount of money equal to all real estate taxes, levies, assessments, municipal service fees and personal property taxes Lessor pays or incurs as a result of Lessor's ownership of the building, personal property contained therein. Lessor shall send to Lessee paid receipts or copies of canceled checks for all such taxes, levies, fees and assessments.  Within Twenty (20) days of delivery of the receipts or checks, Lessee shall pay to Lessor an amount of money equal to the paid receipts or canceled checks.</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sectPr>
          <w:type w:val="continuous"/>
          <w:pgSz w:w="12240" w:h="15840"/>
          <w:pgMar w:left="864" w:right="1440" w:header="0" w:top="1440" w:footer="720" w:bottom="1440" w:gutter="0"/>
          <w:formProt w:val="false"/>
          <w:textDirection w:val="lrTb"/>
          <w:docGrid w:type="default" w:linePitch="360" w:charSpace="2047"/>
        </w:sectPr>
      </w:pP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As additional rent, Lessee shall pay to Lessor an amount of money equal to the payments Lessor makes to acquire property and casualty insurance.  Lessor shall send to Lessee copies of invoices and declaration pages reflecting the type and amount of coverage obtained, and the charge for such coverage.  Within Twenty (20) days of delivery of invoice and declaration pages, Lessee shall pay to Lessor an amount of money equal to the charge for the coverage obtained.</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All business equipment Lessor has procured and installed upon the lease premises shall remain the personal property of the Lessor.  The building shall also be the property of the Lessor.  Lessee shall not sell any of the business equipment without the consent of Lessor.  Lessor will require that all such business property sold be replaced with like-kind and quality or better.  Lessee shall also be responsible to replace all business equipment which is damaged or destroyed for any reason with like-kind and quality.</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At all times Lessee occupies the Leased Premises or any portion thereof, Lessee shall, at its sole cost and expense, carry and maintain public liability insurance in the name of both Lessors and Lessee, insuring against claims for injury, wrongful death or property damage occurring upon, in or about the Leased Premises, with minimum limits of Five Hundred Thousand and 00/100 Dollars ($500,000.00) on account of bodily injuries to or the death of one person, One Million and 00/100 Dollars ($1,000,000.00) on account of bodily injuries to or the death of more than one person as a result of any one accident or disaster, and property damage insurance with minimum limits of One Hundred Fifty Thousand and 00/100 ($150,000.00). Such coverage shall require that the Lessors be notified not less than thirty (30) days before the cancellation of the insurance.  Lessee shall, if requested by the Lessors, provide the Lessors evidence of such insurance.</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All property of the Lessee in and upon the Leased Premises shall be kept at the sole risk of the Lessee and the Lessee shall maintain adequate insurance coverage protecting said contents against all perils.  The Lessee shall be the sole beneficiary under said insurance coverage.</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Lessee shall promptly and punctually pay all charges and expenses incurred in connection with its use of the Leased Premises for water, heat, gas, electricity, sewer services and other utilities as and when the same become due and payable and save the Lessors harmless on account thereof, and will also pay all fees and charges made by any Governmental Agency by reason of its use and occupancy of said premises or the operation of its business therein or thereon. in the event any such charge or expense which might become a lien against the Leased Premises shall not be paid when due, Lessors may pay the same and any amount so paid shall be due and payable to the Lessors with the rental payment thereafter next due hereunder.</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Lessee shall, at its sole cost and expense, perform all redecorating, repairs and maintenance to the interior walls, exterior walls, foundation, roof, and including plate glass, plumbing and plumbing fixtures (including the sewer line to the lift station serving same), electrical service, lines and fixtures, floor drains, light fixtures, drop ceiling and the heating, ventilating and air conditioning systems, including replacement thereto or thereof Lessor shall give to Lessee any warranty or guarantee the Lessor receives from any outside entities of any kind whatsoever.  Lessee shall also be responsible for the repair, maintenance and upkeep of the parking lot adjacent to the premises leased hereby.  If the use of the aforesaid parking lot by other tenants of the Lessors increases by more am ten percent (IO%), Lessee shall be required to pay only its proportionate share of such expense.</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Lessors hereby grant to the Lessee the right to erect at the sole cost and expense of the Lessor, to be included in calculating the lease payments, a pylon sign on the leased premises, at a location subject to the approval of the Lessors and Lessee.</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In the event Lessors shall receive a bona fide offer to purchase the Demised Premises during the term of this lease or the renewal term thereof, and the offer for purchase shall be satisfactory to Lessors, Lessors shall give Lessee the privilege of purchasing the Leased Premises at the price and on the terms of the offer so made.  This privilege shall be given by a notice sent to Lessee _______________by certified mail, return receipt requested, requiring Lessee to accept the offer in writing and to sign a suitable contract to purchase the subject real estate within a period of thirty (30) days after mailing of the required notice from the Lessors to the Lessee.  In the event the Lessee determines to exercise the privilege granted hereby, it shall give notice of its intention so to do to the Lessors in writing, sent by certified mail, return receipt requested, within the aforesaid thirty (30) day period.  The failure of Lessee to accept the offer to purchase and sign a contract within the period provided hereby shall nullify and void the privilege hereby granted to the Lessee and the Lessors shall be at liberty to sell the premises to any person, firm or corporation.  The Lessor agrees, however, that any sale of the Demised Premises shall be subordinate to this Lease Agreement and that prior to any such sale, the Lessor will provide Lessee with a copy of the purchase contract evidencing the subordination of the Lease Agreement therein.</w:t>
      </w:r>
    </w:p>
    <w:p>
      <w:pPr>
        <w:sectPr>
          <w:type w:val="continuous"/>
          <w:pgSz w:w="12240" w:h="15840"/>
          <w:pgMar w:left="864" w:right="1440" w:header="0" w:top="1440" w:footer="720" w:bottom="1440" w:gutter="0"/>
          <w:formProt w:val="false"/>
          <w:textDirection w:val="lrTb"/>
          <w:docGrid w:type="default" w:linePitch="360" w:charSpace="2047"/>
        </w:sectPr>
      </w:pPr>
    </w:p>
    <w:p>
      <w:pPr>
        <w:pStyle w:val="1AutoList1"/>
        <w:tabs>
          <w:tab w:val="left" w:pos="-3168" w:leader="none"/>
          <w:tab w:val="left" w:pos="-2448" w:leader="none"/>
          <w:tab w:val="left" w:pos="-1728" w:leader="none"/>
          <w:tab w:val="left" w:pos="-1008" w:leader="none"/>
          <w:tab w:val="left" w:pos="-288" w:leader="none"/>
          <w:tab w:val="left" w:pos="0"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432" w:right="0" w:hanging="0"/>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0"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In the event that the Demised Premises shall be damaged or destroyed in whole or in part by fire</w:t>
      </w:r>
      <w:r>
        <w:rPr>
          <w:rFonts w:cs="Times New Roman" w:ascii="Arial" w:hAnsi="Arial"/>
          <w:b/>
          <w:bCs/>
          <w:sz w:val="16"/>
          <w:szCs w:val="16"/>
        </w:rPr>
        <w:t xml:space="preserve"> </w:t>
      </w:r>
      <w:r>
        <w:rPr>
          <w:rFonts w:cs="Times New Roman" w:ascii="Arial" w:hAnsi="Arial"/>
          <w:sz w:val="16"/>
          <w:szCs w:val="16"/>
        </w:rPr>
        <w:t>or other cause during the term hereof, Lessors shall repair and restore the Demised Premises to a good and tenantable condition with all reasonable dispatch, and the rent herein reserved shall abate entirely in case the entire premises are untenantable and pro-rata for the portion rendered untenantable in case only a part is untenantable until the entire premises shall be restored to a tenantable condition; PROVIDED, HOWEVER,, THAT (a) if the Lessee shall fail to adjust its own insurance within a reasonable period of time, and as a result thereof the repair and restoration of the Demised Premises is delayed, there shall be no abatement of rental during the period of such resulting delay; (b) there shall be no abatement of rental if such fire or other act of the Lessee, his agents servants or employees; and (c) if the entire premises are untenantable, the term of this lease shall be extended for a period equal to the period required for the repair and restoration of such premises; PROVIDED, FURTHER, that in the event the Demised Premises shall be damaged or destroyed so as to render the entire premises untenantable and the same cannot be repaired within a period of nine (9) months, either party may terminate this Lease.  Proceeds of fire and casualty insurance carried by the Lessee shall be the sole and exclusive property of the Lessor and its assigns.</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If the whole of the Leased Premises, or such portion thereof as will make the Leased Premises unsuitable for the purposes herein leased is condemned for any public use or purpose by any legally constituted authority, then in either of such events, this Lease shall cease from the time when possession is taken by such public authority and rental shall be pro-rated as of the date of the surrender of possession.  Such termination shall be without prejudice to the rights of either Lessors or Lessee to recover compensation from the condemning authority for any loss or damage caused by such condemnation.  Neither Lessor nor Lessee shall have any rights in or to any award made to the other by the condemning authority or any court.</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Lessee may, at its own cost and expense and at no cost to the Lessors, make such repairs, alterations, improvements, additions and changes to the Leased Premises as it may deem necessary or expedient in the operation of its business at the Leased Premises, PROVIDED, HOWEVER, that Lessee shall obtain the approval of the Lessors of the plans therefore and that the same, when completed, would not substantially diminish the value of the premises hereby leased.  All construction work done by the Lessee within the Leased Premises shall be performed in a good and workmanlike manner, and in compliance with all government laws, rules and regulations.  Lessee will not permit any liens to be filed against Lessors' property as a result of such alterations, improvements and additions and Lessee hereby indemnifies and holds harmless Lessors against any claims, loss liability, damages, judgements and costs, including attorneys fees and litigation expenses, resulting from such work.</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The Lessee shall pay and indemnify the Lessors against any and all legal costs and charges, including attorneys fees reasonably incurred, in obtaining possession of the Leased Premises after a default by the Lessee or after the Lessee's default in surrendering possession upon the expiration or earlier</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Lessee may use and occupy the Leased Premises for any lawful purpose.  The Lessee shall not knowingly permit the use of the Leased Premises for any unlawful purpose.  The Lessor understands and acknowledges the nature of the Lessee's business, and that the Lessee cannot guarantee that government action will not threaten its normal business operations.  The Lessee, at its sole cost and expense, will observe and comply with all present and future laws, rules, ordinances, and regulations of the United States, the State of Michigan, the County of Berrien and any other Governmental Authority or Agency having jurisdiction with respect to its use and occupancy of the Demised Premises.  Lessee may, at its sole cost and expense, protect and defend against any such government action which threatens its normal business activity.  Lessee hereby agrees that this lease is fully binding and Lessee has investigated any and all possibilities of conducting business at said location, and will honor any and all lease payments during the term of the lease and any extension thereof.  Lessee shall hold harmless Lessor from any litigation, liabilities, claims and/or disputes of any kind whatsoever upon acceptance of this agreement, during the term of agreement and any extension thereof.</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Lessee shall not cause or permit any waste, damage or injury to or upon the Leased Premises and at the expiration or termination of the lease will deliver the Leased Premises to the Lessor in good, order, repair and condition subject only to ordinary and reasonable wear and tear.  All fixtures and improvements are the property of Lessor and shall not be removed.</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This lease is subject and subordinate at all times to the lien of existing and future mortgages on the Leased property.  Although no instruments or act on the part of Lessee shall be necessary to effectuate such subordination, Lessee will, nevertheless, execute and deliver such further instruments subordinating this Lease to the lien of all such mortgages as may be requested, from time to time, by Lessor’s mortgagee.  Prior to encumbering the property in excess of 90% of appraised value, either by way of mortgage or lien, the Lessor will obtain the prior written consent of the Lessee.  The Lessee, however, shall not unreasonably or arbitrarily withhold its consent to any such mortgage or encumbrances.  Lessee shall have the right and option, in the event Lessor defaults in the payment of any mortgage, to make such payments and deduct the amount of such payments from the rent.</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In the event the Lessee shall default in the payment of rent reserved herein as and when the same shall become due and payable as herein provided and such default shall continue for a period in excess of thirty (30) days, or in the event the Lessee becomes bankrupt, insolvent or makes an assignment for the benefit of creditors, Lessors, at their election, may declare the balance of rental for the entire remaining term of this Lease at once due and payable, by written notice and demand and sent to Lessee by certified United States mail, return receipt requested.  No default or breach of any covenant hereunder except for non</w:t>
        <w:softHyphen/>
        <w:t>payment of rent or in the event Lessee becomes bankrupt, insolvent or makes an assignment for the benefit of creditors shall be deemed to have occurred on the part of Lessee until written notice of such default m-breach shall have been given to Lessee and Lessee shall have failed to remedy such default or breach within thirty (30) days after such notice is sent by certified United States mail, return receipt requested.</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In the event Lessee shall be in default on any of its obligations hereunder other than for the payment of rent, the Lessor may cure such default on behalf of the Lessee and, in which event, Lessee shall immediately reimburse Lessor for all sums paid to effect such cure, together with interest at the rate of 18% per annum and reasonable attorney's fees, as additional rent hereunder.  In order to collect such reimbursement the Lessor shall have all the remedies available under this Lease for a default in the payment of rent.</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Lessor shall have reasonable access to the Leased Premises during reasonable hours for the purpose of examining or exhibiting the same or to perform any work which may be required of it pursuant to the terms of this Lease or in curing default of Lessee's obligations hereunder.</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Lessee shall not assign this lease or sublet the whole, or any part, of the Leased Premises without the written consent of Lessors, and even with consent, such assignment or subletting of said premises shall not, in any event relieve the Lessee of its obligations hereunder.  The consent required herein shall not be unreasonably withheld.</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Any notice required or permitted to be given under this lease shall be in writing and shall be sent by certified United States mail, return receipt requested, addressed to the Lessor at and to the Lessee at, ____________, or to such other address as either Lessor or Lessee shall designate in the manner herein set forth for giving notice.  Any such communication shall be deemed to have been given at the time it is duly deposited in any United States Post Office.</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All disputes under this lease shall be determined according to the laws of the State of. The Circuit Court of County, ____________shall be sole and exclusive forum to litigate all disputes under this lease, and Lessee consents to the jurisdiction of that court for this purpose.</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This lease contains the entire agreement between Lessor and Lessee and shall not be modified in any manner except by an instrument in writing executed by all parties hereto.  This instrument may be executed in any number of counterparts, each of which shall be deemed to be an original.</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This agreement shall be binding upon and inured to the benefit of the parties hereto and their respective heirs, legal representatives, successors and assigns.</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ind w:left="0" w:right="0" w:hanging="432"/>
        <w:jc w:val="both"/>
        <w:rPr>
          <w:rFonts w:cs="Times New Roman" w:ascii="Arial" w:hAnsi="Arial"/>
          <w:sz w:val="16"/>
          <w:szCs w:val="16"/>
        </w:rPr>
      </w:pPr>
      <w:r>
        <w:rPr>
          <w:rFonts w:cs="Times New Roman" w:ascii="Arial" w:hAnsi="Arial"/>
          <w:sz w:val="16"/>
          <w:szCs w:val="16"/>
        </w:rPr>
      </w:r>
    </w:p>
    <w:p>
      <w:pPr>
        <w:pStyle w:val="1AutoList1"/>
        <w:numPr>
          <w:ilvl w:val="0"/>
          <w:numId w:val="2"/>
        </w:numPr>
        <w:tabs>
          <w:tab w:val="left" w:pos="-3168" w:leader="none"/>
          <w:tab w:val="left" w:pos="-2448" w:leader="none"/>
          <w:tab w:val="left" w:pos="-1728" w:leader="none"/>
          <w:tab w:val="left" w:pos="-1008" w:leader="none"/>
          <w:tab w:val="left" w:pos="-288" w:leader="none"/>
          <w:tab w:val="left" w:pos="432" w:leader="none"/>
          <w:tab w:val="left" w:pos="720"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All Addendums will be prepared after the execution of the Lease Agreement, and Lessee and Lessor shall acknowledge their approval of each Addendum by their signatures thereon, at the time of attachment to the Lease Agreement.</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IN WITNESS WHEREOF, the parties hereto have executed this agreement on the day and date first above written.</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t>LESSEE:</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t>By:_______________________________</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t>Its:_______________________________</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t>LESSORS:</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t>By:__________________________________</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t>Its:__________________________________</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STATE OF ________________</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COUNTY OF_______, to wit:</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 xml:space="preserve">I, the undersigned authority, a Notary Public in and for the county and state aforesaid, hereby certify that__________________________ who signed the aforesaid and hereto annexed document, bearing date the ____day of__________________,2000, on behalf of____________________________, a Corporation, licensed to do business in _______________________, as Vice President has this day acknowledged the same before me to be the act and deed of said corporation.  </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Given under my hand this ___ day of____________________,2000</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My commission will expire:____________________________</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 xml:space="preserve">                                                 </w:t>
      </w:r>
      <w:r>
        <w:rPr>
          <w:rFonts w:cs="Times New Roman" w:ascii="Arial" w:hAnsi="Arial"/>
          <w:sz w:val="16"/>
          <w:szCs w:val="16"/>
        </w:rPr>
        <w:tab/>
        <w:tab/>
        <w:tab/>
        <w:tab/>
        <w:tab/>
        <w:tab/>
        <w:t>____________________________________</w:t>
      </w:r>
    </w:p>
    <w:p>
      <w:pPr>
        <w:pStyle w:val="Normal"/>
        <w:tabs>
          <w:tab w:val="left" w:pos="-3168" w:leader="none"/>
          <w:tab w:val="left" w:pos="-2448" w:leader="none"/>
          <w:tab w:val="left" w:pos="-1728" w:leader="none"/>
          <w:tab w:val="left" w:pos="-1008" w:leader="none"/>
          <w:tab w:val="left" w:pos="-288" w:leader="none"/>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 w:val="left" w:pos="8352" w:leader="none"/>
        </w:tabs>
        <w:jc w:val="both"/>
        <w:rPr>
          <w:rFonts w:cs="Times New Roman" w:ascii="Arial" w:hAnsi="Arial"/>
          <w:sz w:val="16"/>
          <w:szCs w:val="16"/>
        </w:rPr>
      </w:pPr>
      <w:r>
        <w:rPr>
          <w:rFonts w:cs="Times New Roman" w:ascii="Arial" w:hAnsi="Arial"/>
          <w:sz w:val="16"/>
          <w:szCs w:val="16"/>
        </w:rPr>
        <w:tab/>
        <w:tab/>
        <w:tab/>
        <w:tab/>
        <w:tab/>
        <w:tab/>
        <w:tab/>
        <w:tab/>
        <w:tab/>
        <w:tab/>
        <w:t xml:space="preserve">    Notary Public</w:t>
      </w:r>
    </w:p>
    <w:p>
      <w:pPr>
        <w:sectPr>
          <w:type w:val="continuous"/>
          <w:pgSz w:w="12240" w:h="15840"/>
          <w:pgMar w:left="864" w:right="1440" w:header="0" w:top="1440" w:footer="720" w:bottom="1440" w:gutter="0"/>
          <w:formProt w:val="false"/>
          <w:textDirection w:val="lrTb"/>
          <w:docGrid w:type="default" w:linePitch="360" w:charSpace="2047"/>
        </w:sectPr>
      </w:pPr>
    </w:p>
    <w:sectPr>
      <w:type w:val="continuous"/>
      <w:pgSz w:w="12240" w:h="15840"/>
      <w:pgMar w:left="864" w:right="1440" w:header="0" w:top="1440" w:footer="720" w:bottom="1440"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w:altName w:val="Courier New"/>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ind w:left="0" w:right="360" w:hanging="0"/>
      <w:rPr/>
    </w:pPr>
    <w:r>
      <w:rPr/>
    </w:r>
    <w:r>
      <w:pict>
        <v:rect fillcolor="#FFFFFF" strokecolor="#000000" strokeweight="0pt" style="position:absolute;width:15.65pt;height:24pt;mso-wrap-distance-left:9pt;mso-wrap-distance-right:9pt;mso-wrap-distance-top:0pt;mso-wrap-distance-bottom:0pt;margin-top:0.05pt;margin-left:490.75pt">
          <v:fill opacity="0f"/>
          <v:textbox>
            <w:txbxContent>
              <w:p>
                <w:pPr>
                  <w:pStyle w:val="Footer"/>
                  <w:rPr/>
                </w:pPr>
                <w:r>
                  <w:rPr/>
                  <w:fldChar w:fldCharType="begin"/>
                </w:r>
                <w:r>
                  <w:instrText> PAGE </w:instrText>
                </w:r>
                <w:r>
                  <w:fldChar w:fldCharType="separate"/>
                </w:r>
                <w:r>
                  <w:t>5</w:t>
                </w:r>
                <w:r>
                  <w:fldChar w:fldCharType="end"/>
                </w:r>
              </w:p>
              <w:p>
                <w:pPr>
                  <w:pStyle w:val="Footer"/>
                  <w:rPr/>
                </w:pPr>
                <w:r>
                  <w:rPr/>
                </w:r>
              </w:p>
            </w:txbxContent>
          </v:textbox>
          <w10:wrap type="square"/>
        </v:rect>
      </w:pic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7"/>
      <w:numFmt w:val="decimal"/>
      <w:lvlText w:val="%1."/>
      <w:lvlJc w:val="left"/>
      <w:pPr>
        <w:tabs>
          <w:tab w:val="num" w:pos="432"/>
        </w:tabs>
        <w:ind w:left="432" w:hanging="432"/>
      </w:pPr>
    </w:lvl>
    <w:lvl w:ilvl="1">
      <w:start w:val="1"/>
      <w:numFmt w:val="decimal"/>
      <w:lvlText w:val="%2."/>
      <w:lvlJc w:val="left"/>
      <w:pPr>
        <w:tabs>
          <w:tab w:val="num" w:pos="432"/>
        </w:tabs>
        <w:ind w:left="864" w:hanging="432"/>
      </w:pPr>
    </w:lvl>
    <w:lvl w:ilvl="2">
      <w:start w:val="1"/>
      <w:numFmt w:val="decimal"/>
      <w:lvlText w:val="%3."/>
      <w:lvlJc w:val="left"/>
      <w:pPr>
        <w:tabs>
          <w:tab w:val="num" w:pos="432"/>
        </w:tabs>
        <w:ind w:left="1296" w:hanging="432"/>
      </w:pPr>
    </w:lvl>
    <w:lvl w:ilvl="3">
      <w:start w:val="1"/>
      <w:numFmt w:val="decimal"/>
      <w:lvlText w:val="%4."/>
      <w:lvlJc w:val="left"/>
      <w:pPr>
        <w:tabs>
          <w:tab w:val="num" w:pos="432"/>
        </w:tabs>
        <w:ind w:left="1728" w:hanging="432"/>
      </w:pPr>
    </w:lvl>
    <w:lvl w:ilvl="4">
      <w:start w:val="1"/>
      <w:numFmt w:val="decimal"/>
      <w:lvlText w:val="%5."/>
      <w:lvlJc w:val="left"/>
      <w:pPr>
        <w:tabs>
          <w:tab w:val="num" w:pos="432"/>
        </w:tabs>
        <w:ind w:left="2160" w:hanging="432"/>
      </w:pPr>
    </w:lvl>
    <w:lvl w:ilvl="5">
      <w:start w:val="1"/>
      <w:numFmt w:val="decimal"/>
      <w:lvlText w:val="%6."/>
      <w:lvlJc w:val="left"/>
      <w:pPr>
        <w:tabs>
          <w:tab w:val="num" w:pos="432"/>
        </w:tabs>
        <w:ind w:left="2592" w:hanging="432"/>
      </w:pPr>
    </w:lvl>
    <w:lvl w:ilvl="6">
      <w:start w:val="1"/>
      <w:numFmt w:val="decimal"/>
      <w:lvlText w:val="%7."/>
      <w:lvlJc w:val="left"/>
      <w:pPr>
        <w:tabs>
          <w:tab w:val="num" w:pos="432"/>
        </w:tabs>
        <w:ind w:left="3024" w:hanging="432"/>
      </w:pPr>
    </w:lvl>
    <w:lvl w:ilvl="7">
      <w:start w:val="1"/>
      <w:numFmt w:val="decimal"/>
      <w:lvlText w:val="%8."/>
      <w:lvlJc w:val="left"/>
      <w:pPr>
        <w:tabs>
          <w:tab w:val="num" w:pos="432"/>
        </w:tabs>
        <w:ind w:left="3456" w:hanging="432"/>
      </w:pPr>
    </w:lvl>
    <w:lvl w:ilvl="8">
      <w:start w:val="1"/>
      <w:numFmt w:val="lowerRoman"/>
      <w:lvlText w:val="%9"/>
      <w:lvlJc w:val="left"/>
      <w:pPr>
        <w:tabs>
          <w:tab w:val="num" w:pos="432"/>
        </w:tabs>
        <w:ind w:left="3888" w:hanging="432"/>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8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Courier;Courier New" w:hAnsi="Courier;Courier New" w:eastAsia="Times New Roman" w:cs="Courier;Courier New"/>
      <w:color w:val="00000A"/>
      <w:sz w:val="20"/>
      <w:szCs w:val="20"/>
      <w:lang w:val="en-US" w:eastAsia="zh-CN" w:bidi="ar-SA"/>
    </w:rPr>
  </w:style>
  <w:style w:type="character" w:styleId="WW8Num1z0">
    <w:name w:val="WW8Num1z0"/>
    <w:rPr/>
  </w:style>
  <w:style w:type="character" w:styleId="WW8Num1z1">
    <w:name w:val="WW8Num1z1"/>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style>
  <w:style w:type="character" w:styleId="WW8Num2z1">
    <w:name w:val="WW8Num2z1"/>
    <w:rPr/>
  </w:style>
  <w:style w:type="character" w:styleId="WW8Num2z2">
    <w:name w:val="WW8Num2z2"/>
    <w:rPr/>
  </w:style>
  <w:style w:type="character" w:styleId="WW8Num2z3">
    <w:name w:val="WW8Num2z3"/>
    <w:rPr/>
  </w:style>
  <w:style w:type="character" w:styleId="WW8Num2z4">
    <w:name w:val="WW8Num2z4"/>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WW8Num3z0">
    <w:name w:val="WW8Num3z0"/>
    <w:rPr/>
  </w:style>
  <w:style w:type="character" w:styleId="WW8Num3z1">
    <w:name w:val="WW8Num3z1"/>
    <w:rPr/>
  </w:style>
  <w:style w:type="character" w:styleId="WW8Num3z2">
    <w:name w:val="WW8Num3z2"/>
    <w:rPr/>
  </w:style>
  <w:style w:type="character" w:styleId="WW8Num3z3">
    <w:name w:val="WW8Num3z3"/>
    <w:rPr/>
  </w:style>
  <w:style w:type="character" w:styleId="WW8Num3z4">
    <w:name w:val="WW8Num3z4"/>
    <w:rPr/>
  </w:style>
  <w:style w:type="character" w:styleId="WW8Num3z5">
    <w:name w:val="WW8Num3z5"/>
    <w:rPr/>
  </w:style>
  <w:style w:type="character" w:styleId="WW8Num3z6">
    <w:name w:val="WW8Num3z6"/>
    <w:rPr/>
  </w:style>
  <w:style w:type="character" w:styleId="WW8Num3z7">
    <w:name w:val="WW8Num3z7"/>
    <w:rPr/>
  </w:style>
  <w:style w:type="character" w:styleId="WW8Num3z8">
    <w:name w:val="WW8Num3z8"/>
    <w:rPr/>
  </w:style>
  <w:style w:type="character" w:styleId="WW8Num4z0">
    <w:name w:val="WW8Num4z0"/>
    <w:rPr/>
  </w:style>
  <w:style w:type="character" w:styleId="WW8Num4z1">
    <w:name w:val="WW8Num4z1"/>
    <w:rPr/>
  </w:style>
  <w:style w:type="character" w:styleId="WW8Num4z2">
    <w:name w:val="WW8Num4z2"/>
    <w:rPr/>
  </w:style>
  <w:style w:type="character" w:styleId="WW8Num4z3">
    <w:name w:val="WW8Num4z3"/>
    <w:rPr/>
  </w:style>
  <w:style w:type="character" w:styleId="WW8Num4z4">
    <w:name w:val="WW8Num4z4"/>
    <w:rPr/>
  </w:style>
  <w:style w:type="character" w:styleId="WW8Num4z5">
    <w:name w:val="WW8Num4z5"/>
    <w:rPr/>
  </w:style>
  <w:style w:type="character" w:styleId="WW8Num4z6">
    <w:name w:val="WW8Num4z6"/>
    <w:rPr/>
  </w:style>
  <w:style w:type="character" w:styleId="WW8Num4z7">
    <w:name w:val="WW8Num4z7"/>
    <w:rPr/>
  </w:style>
  <w:style w:type="character" w:styleId="WW8Num4z8">
    <w:name w:val="WW8Num4z8"/>
    <w:rPr/>
  </w:style>
  <w:style w:type="character" w:styleId="WW8Num5z0">
    <w:name w:val="WW8Num5z0"/>
    <w:rPr/>
  </w:style>
  <w:style w:type="character" w:styleId="WW8Num5z1">
    <w:name w:val="WW8Num5z1"/>
    <w:rPr/>
  </w:style>
  <w:style w:type="character" w:styleId="WW8Num5z2">
    <w:name w:val="WW8Num5z2"/>
    <w:rPr/>
  </w:style>
  <w:style w:type="character" w:styleId="WW8Num5z3">
    <w:name w:val="WW8Num5z3"/>
    <w:rPr/>
  </w:style>
  <w:style w:type="character" w:styleId="WW8Num5z4">
    <w:name w:val="WW8Num5z4"/>
    <w:rPr/>
  </w:style>
  <w:style w:type="character" w:styleId="WW8Num5z5">
    <w:name w:val="WW8Num5z5"/>
    <w:rPr/>
  </w:style>
  <w:style w:type="character" w:styleId="WW8Num5z6">
    <w:name w:val="WW8Num5z6"/>
    <w:rPr/>
  </w:style>
  <w:style w:type="character" w:styleId="WW8Num5z7">
    <w:name w:val="WW8Num5z7"/>
    <w:rPr/>
  </w:style>
  <w:style w:type="character" w:styleId="WW8Num5z8">
    <w:name w:val="WW8Num5z8"/>
    <w:rPr/>
  </w:style>
  <w:style w:type="character" w:styleId="WW8Num6z0">
    <w:name w:val="WW8Num6z0"/>
    <w:rPr/>
  </w:style>
  <w:style w:type="character" w:styleId="WW8Num6z1">
    <w:name w:val="WW8Num6z1"/>
    <w:rPr/>
  </w:style>
  <w:style w:type="character" w:styleId="WW8Num6z2">
    <w:name w:val="WW8Num6z2"/>
    <w:rPr/>
  </w:style>
  <w:style w:type="character" w:styleId="WW8Num6z3">
    <w:name w:val="WW8Num6z3"/>
    <w:rPr/>
  </w:style>
  <w:style w:type="character" w:styleId="WW8Num6z4">
    <w:name w:val="WW8Num6z4"/>
    <w:rPr/>
  </w:style>
  <w:style w:type="character" w:styleId="WW8Num6z5">
    <w:name w:val="WW8Num6z5"/>
    <w:rPr/>
  </w:style>
  <w:style w:type="character" w:styleId="WW8Num6z6">
    <w:name w:val="WW8Num6z6"/>
    <w:rPr/>
  </w:style>
  <w:style w:type="character" w:styleId="WW8Num6z7">
    <w:name w:val="WW8Num6z7"/>
    <w:rPr/>
  </w:style>
  <w:style w:type="character" w:styleId="WW8Num6z8">
    <w:name w:val="WW8Num6z8"/>
    <w:rPr/>
  </w:style>
  <w:style w:type="character" w:styleId="WW8Num7z0">
    <w:name w:val="WW8Num7z0"/>
    <w:rPr/>
  </w:style>
  <w:style w:type="character" w:styleId="WW8Num7z1">
    <w:name w:val="WW8Num7z1"/>
    <w:rPr/>
  </w:style>
  <w:style w:type="character" w:styleId="WW8Num7z2">
    <w:name w:val="WW8Num7z2"/>
    <w:rPr/>
  </w:style>
  <w:style w:type="character" w:styleId="WW8Num7z3">
    <w:name w:val="WW8Num7z3"/>
    <w:rPr/>
  </w:style>
  <w:style w:type="character" w:styleId="WW8Num7z4">
    <w:name w:val="WW8Num7z4"/>
    <w:rPr/>
  </w:style>
  <w:style w:type="character" w:styleId="WW8Num7z5">
    <w:name w:val="WW8Num7z5"/>
    <w:rPr/>
  </w:style>
  <w:style w:type="character" w:styleId="WW8Num7z6">
    <w:name w:val="WW8Num7z6"/>
    <w:rPr/>
  </w:style>
  <w:style w:type="character" w:styleId="WW8Num7z7">
    <w:name w:val="WW8Num7z7"/>
    <w:rPr/>
  </w:style>
  <w:style w:type="character" w:styleId="WW8Num7z8">
    <w:name w:val="WW8Num7z8"/>
    <w:rPr/>
  </w:style>
  <w:style w:type="character" w:styleId="WW8Num8z0">
    <w:name w:val="WW8Num8z0"/>
    <w:rPr>
      <w:rFonts w:ascii="Times New Roman" w:hAnsi="Times New Roman" w:cs="Times New Roman"/>
      <w:sz w:val="20"/>
      <w:szCs w:val="20"/>
    </w:rPr>
  </w:style>
  <w:style w:type="character" w:styleId="WW8Num8z1">
    <w:name w:val="WW8Num8z1"/>
    <w:rPr/>
  </w:style>
  <w:style w:type="character" w:styleId="WW8Num8z2">
    <w:name w:val="WW8Num8z2"/>
    <w:rPr/>
  </w:style>
  <w:style w:type="character" w:styleId="WW8Num8z3">
    <w:name w:val="WW8Num8z3"/>
    <w:rPr/>
  </w:style>
  <w:style w:type="character" w:styleId="WW8Num8z4">
    <w:name w:val="WW8Num8z4"/>
    <w:rPr/>
  </w:style>
  <w:style w:type="character" w:styleId="WW8Num8z5">
    <w:name w:val="WW8Num8z5"/>
    <w:rPr/>
  </w:style>
  <w:style w:type="character" w:styleId="WW8Num8z6">
    <w:name w:val="WW8Num8z6"/>
    <w:rPr/>
  </w:style>
  <w:style w:type="character" w:styleId="WW8Num8z7">
    <w:name w:val="WW8Num8z7"/>
    <w:rPr/>
  </w:style>
  <w:style w:type="character" w:styleId="WW8Num8z8">
    <w:name w:val="WW8Num8z8"/>
    <w:rPr/>
  </w:style>
  <w:style w:type="character" w:styleId="WW8Num9z0">
    <w:name w:val="WW8Num9z0"/>
    <w:rPr/>
  </w:style>
  <w:style w:type="character" w:styleId="WW8Num9z1">
    <w:name w:val="WW8Num9z1"/>
    <w:rPr/>
  </w:style>
  <w:style w:type="character" w:styleId="WW8Num9z2">
    <w:name w:val="WW8Num9z2"/>
    <w:rPr/>
  </w:style>
  <w:style w:type="character" w:styleId="WW8Num9z3">
    <w:name w:val="WW8Num9z3"/>
    <w:rPr/>
  </w:style>
  <w:style w:type="character" w:styleId="WW8Num9z4">
    <w:name w:val="WW8Num9z4"/>
    <w:rPr/>
  </w:style>
  <w:style w:type="character" w:styleId="WW8Num9z5">
    <w:name w:val="WW8Num9z5"/>
    <w:rPr/>
  </w:style>
  <w:style w:type="character" w:styleId="WW8Num9z6">
    <w:name w:val="WW8Num9z6"/>
    <w:rPr/>
  </w:style>
  <w:style w:type="character" w:styleId="WW8Num9z7">
    <w:name w:val="WW8Num9z7"/>
    <w:rPr/>
  </w:style>
  <w:style w:type="character" w:styleId="WW8Num9z8">
    <w:name w:val="WW8Num9z8"/>
    <w:rPr/>
  </w:style>
  <w:style w:type="character" w:styleId="WW8Num10z0">
    <w:name w:val="WW8Num10z0"/>
    <w:rPr/>
  </w:style>
  <w:style w:type="character" w:styleId="WW8Num10z1">
    <w:name w:val="WW8Num10z1"/>
    <w:rPr/>
  </w:style>
  <w:style w:type="character" w:styleId="WW8Num10z2">
    <w:name w:val="WW8Num10z2"/>
    <w:rPr/>
  </w:style>
  <w:style w:type="character" w:styleId="WW8Num10z3">
    <w:name w:val="WW8Num10z3"/>
    <w:rPr/>
  </w:style>
  <w:style w:type="character" w:styleId="WW8Num10z4">
    <w:name w:val="WW8Num10z4"/>
    <w:rPr/>
  </w:style>
  <w:style w:type="character" w:styleId="WW8Num10z5">
    <w:name w:val="WW8Num10z5"/>
    <w:rPr/>
  </w:style>
  <w:style w:type="character" w:styleId="WW8Num10z6">
    <w:name w:val="WW8Num10z6"/>
    <w:rPr/>
  </w:style>
  <w:style w:type="character" w:styleId="WW8Num10z7">
    <w:name w:val="WW8Num10z7"/>
    <w:rPr/>
  </w:style>
  <w:style w:type="character" w:styleId="WW8Num10z8">
    <w:name w:val="WW8Num10z8"/>
    <w:rPr/>
  </w:style>
  <w:style w:type="character" w:styleId="WW8Num11z0">
    <w:name w:val="WW8Num11z0"/>
    <w:rPr/>
  </w:style>
  <w:style w:type="character" w:styleId="WW8Num11z1">
    <w:name w:val="WW8Num11z1"/>
    <w:rPr/>
  </w:style>
  <w:style w:type="character" w:styleId="WW8Num11z2">
    <w:name w:val="WW8Num11z2"/>
    <w:rPr/>
  </w:style>
  <w:style w:type="character" w:styleId="WW8Num11z3">
    <w:name w:val="WW8Num11z3"/>
    <w:rPr/>
  </w:style>
  <w:style w:type="character" w:styleId="WW8Num11z4">
    <w:name w:val="WW8Num11z4"/>
    <w:rPr/>
  </w:style>
  <w:style w:type="character" w:styleId="WW8Num11z5">
    <w:name w:val="WW8Num11z5"/>
    <w:rPr/>
  </w:style>
  <w:style w:type="character" w:styleId="WW8Num11z6">
    <w:name w:val="WW8Num11z6"/>
    <w:rPr/>
  </w:style>
  <w:style w:type="character" w:styleId="WW8Num11z7">
    <w:name w:val="WW8Num11z7"/>
    <w:rPr/>
  </w:style>
  <w:style w:type="character" w:styleId="WW8Num11z8">
    <w:name w:val="WW8Num11z8"/>
    <w:rPr/>
  </w:style>
  <w:style w:type="character" w:styleId="WW8Num12z0">
    <w:name w:val="WW8Num12z0"/>
    <w:rPr/>
  </w:style>
  <w:style w:type="character" w:styleId="WW8Num12z1">
    <w:name w:val="WW8Num12z1"/>
    <w:rPr/>
  </w:style>
  <w:style w:type="character" w:styleId="WW8Num12z2">
    <w:name w:val="WW8Num12z2"/>
    <w:rPr/>
  </w:style>
  <w:style w:type="character" w:styleId="WW8Num12z3">
    <w:name w:val="WW8Num12z3"/>
    <w:rPr/>
  </w:style>
  <w:style w:type="character" w:styleId="WW8Num12z4">
    <w:name w:val="WW8Num12z4"/>
    <w:rPr/>
  </w:style>
  <w:style w:type="character" w:styleId="WW8Num12z5">
    <w:name w:val="WW8Num12z5"/>
    <w:rPr/>
  </w:style>
  <w:style w:type="character" w:styleId="WW8Num12z6">
    <w:name w:val="WW8Num12z6"/>
    <w:rPr/>
  </w:style>
  <w:style w:type="character" w:styleId="WW8Num12z7">
    <w:name w:val="WW8Num12z7"/>
    <w:rPr/>
  </w:style>
  <w:style w:type="character" w:styleId="WW8Num12z8">
    <w:name w:val="WW8Num12z8"/>
    <w:rPr/>
  </w:style>
  <w:style w:type="character" w:styleId="WW8Num13z0">
    <w:name w:val="WW8Num13z0"/>
    <w:rPr/>
  </w:style>
  <w:style w:type="character" w:styleId="WW8Num13z1">
    <w:name w:val="WW8Num13z1"/>
    <w:rPr/>
  </w:style>
  <w:style w:type="character" w:styleId="WW8Num13z2">
    <w:name w:val="WW8Num13z2"/>
    <w:rPr/>
  </w:style>
  <w:style w:type="character" w:styleId="WW8Num13z3">
    <w:name w:val="WW8Num13z3"/>
    <w:rPr/>
  </w:style>
  <w:style w:type="character" w:styleId="WW8Num13z4">
    <w:name w:val="WW8Num13z4"/>
    <w:rPr/>
  </w:style>
  <w:style w:type="character" w:styleId="WW8Num13z5">
    <w:name w:val="WW8Num13z5"/>
    <w:rPr/>
  </w:style>
  <w:style w:type="character" w:styleId="WW8Num13z6">
    <w:name w:val="WW8Num13z6"/>
    <w:rPr/>
  </w:style>
  <w:style w:type="character" w:styleId="WW8Num13z7">
    <w:name w:val="WW8Num13z7"/>
    <w:rPr/>
  </w:style>
  <w:style w:type="character" w:styleId="WW8Num13z8">
    <w:name w:val="WW8Num13z8"/>
    <w:rPr/>
  </w:style>
  <w:style w:type="character" w:styleId="WW8Num14z0">
    <w:name w:val="WW8Num14z0"/>
    <w:rPr/>
  </w:style>
  <w:style w:type="character" w:styleId="WW8Num14z1">
    <w:name w:val="WW8Num14z1"/>
    <w:rPr/>
  </w:style>
  <w:style w:type="character" w:styleId="WW8Num14z2">
    <w:name w:val="WW8Num14z2"/>
    <w:rPr/>
  </w:style>
  <w:style w:type="character" w:styleId="WW8Num14z3">
    <w:name w:val="WW8Num14z3"/>
    <w:rPr/>
  </w:style>
  <w:style w:type="character" w:styleId="WW8Num14z4">
    <w:name w:val="WW8Num14z4"/>
    <w:rPr/>
  </w:style>
  <w:style w:type="character" w:styleId="WW8Num14z5">
    <w:name w:val="WW8Num14z5"/>
    <w:rPr/>
  </w:style>
  <w:style w:type="character" w:styleId="WW8Num14z6">
    <w:name w:val="WW8Num14z6"/>
    <w:rPr/>
  </w:style>
  <w:style w:type="character" w:styleId="WW8Num14z7">
    <w:name w:val="WW8Num14z7"/>
    <w:rPr/>
  </w:style>
  <w:style w:type="character" w:styleId="WW8Num14z8">
    <w:name w:val="WW8Num14z8"/>
    <w:rPr/>
  </w:style>
  <w:style w:type="character" w:styleId="WW8Num15z0">
    <w:name w:val="WW8Num15z0"/>
    <w:rPr/>
  </w:style>
  <w:style w:type="character" w:styleId="WW8Num15z1">
    <w:name w:val="WW8Num15z1"/>
    <w:rPr/>
  </w:style>
  <w:style w:type="character" w:styleId="WW8Num15z2">
    <w:name w:val="WW8Num15z2"/>
    <w:rPr/>
  </w:style>
  <w:style w:type="character" w:styleId="WW8Num15z3">
    <w:name w:val="WW8Num15z3"/>
    <w:rPr/>
  </w:style>
  <w:style w:type="character" w:styleId="WW8Num15z4">
    <w:name w:val="WW8Num15z4"/>
    <w:rPr/>
  </w:style>
  <w:style w:type="character" w:styleId="WW8Num15z5">
    <w:name w:val="WW8Num15z5"/>
    <w:rPr/>
  </w:style>
  <w:style w:type="character" w:styleId="WW8Num15z6">
    <w:name w:val="WW8Num15z6"/>
    <w:rPr/>
  </w:style>
  <w:style w:type="character" w:styleId="WW8Num15z7">
    <w:name w:val="WW8Num15z7"/>
    <w:rPr/>
  </w:style>
  <w:style w:type="character" w:styleId="WW8Num15z8">
    <w:name w:val="WW8Num15z8"/>
    <w:rPr/>
  </w:style>
  <w:style w:type="character" w:styleId="WW8Num16z0">
    <w:name w:val="WW8Num16z0"/>
    <w:rPr/>
  </w:style>
  <w:style w:type="character" w:styleId="WW8Num16z1">
    <w:name w:val="WW8Num16z1"/>
    <w:rPr/>
  </w:style>
  <w:style w:type="character" w:styleId="WW8Num16z2">
    <w:name w:val="WW8Num16z2"/>
    <w:rPr/>
  </w:style>
  <w:style w:type="character" w:styleId="WW8Num16z3">
    <w:name w:val="WW8Num16z3"/>
    <w:rPr/>
  </w:style>
  <w:style w:type="character" w:styleId="WW8Num16z4">
    <w:name w:val="WW8Num16z4"/>
    <w:rPr/>
  </w:style>
  <w:style w:type="character" w:styleId="WW8Num16z5">
    <w:name w:val="WW8Num16z5"/>
    <w:rPr/>
  </w:style>
  <w:style w:type="character" w:styleId="WW8Num16z6">
    <w:name w:val="WW8Num16z6"/>
    <w:rPr/>
  </w:style>
  <w:style w:type="character" w:styleId="WW8Num16z7">
    <w:name w:val="WW8Num16z7"/>
    <w:rPr/>
  </w:style>
  <w:style w:type="character" w:styleId="WW8Num16z8">
    <w:name w:val="WW8Num16z8"/>
    <w:rPr/>
  </w:style>
  <w:style w:type="character" w:styleId="WW8Num17z0">
    <w:name w:val="WW8Num17z0"/>
    <w:rPr/>
  </w:style>
  <w:style w:type="character" w:styleId="WW8Num17z1">
    <w:name w:val="WW8Num17z1"/>
    <w:rPr/>
  </w:style>
  <w:style w:type="character" w:styleId="WW8Num17z2">
    <w:name w:val="WW8Num17z2"/>
    <w:rPr/>
  </w:style>
  <w:style w:type="character" w:styleId="WW8Num17z3">
    <w:name w:val="WW8Num17z3"/>
    <w:rPr/>
  </w:style>
  <w:style w:type="character" w:styleId="WW8Num17z4">
    <w:name w:val="WW8Num17z4"/>
    <w:rPr/>
  </w:style>
  <w:style w:type="character" w:styleId="WW8Num17z5">
    <w:name w:val="WW8Num17z5"/>
    <w:rPr/>
  </w:style>
  <w:style w:type="character" w:styleId="WW8Num17z6">
    <w:name w:val="WW8Num17z6"/>
    <w:rPr/>
  </w:style>
  <w:style w:type="character" w:styleId="WW8Num17z7">
    <w:name w:val="WW8Num17z7"/>
    <w:rPr/>
  </w:style>
  <w:style w:type="character" w:styleId="WW8Num17z8">
    <w:name w:val="WW8Num17z8"/>
    <w:rPr/>
  </w:style>
  <w:style w:type="character" w:styleId="WW8Num18z0">
    <w:name w:val="WW8Num18z0"/>
    <w:rPr/>
  </w:style>
  <w:style w:type="character" w:styleId="WW8Num18z1">
    <w:name w:val="WW8Num18z1"/>
    <w:rPr/>
  </w:style>
  <w:style w:type="character" w:styleId="WW8Num18z2">
    <w:name w:val="WW8Num18z2"/>
    <w:rPr/>
  </w:style>
  <w:style w:type="character" w:styleId="WW8Num18z3">
    <w:name w:val="WW8Num18z3"/>
    <w:rPr/>
  </w:style>
  <w:style w:type="character" w:styleId="WW8Num18z4">
    <w:name w:val="WW8Num18z4"/>
    <w:rPr/>
  </w:style>
  <w:style w:type="character" w:styleId="WW8Num18z5">
    <w:name w:val="WW8Num18z5"/>
    <w:rPr/>
  </w:style>
  <w:style w:type="character" w:styleId="WW8Num18z6">
    <w:name w:val="WW8Num18z6"/>
    <w:rPr/>
  </w:style>
  <w:style w:type="character" w:styleId="WW8Num18z7">
    <w:name w:val="WW8Num18z7"/>
    <w:rPr/>
  </w:style>
  <w:style w:type="character" w:styleId="WW8Num18z8">
    <w:name w:val="WW8Num18z8"/>
    <w:rPr/>
  </w:style>
  <w:style w:type="character" w:styleId="WW8Num19z0">
    <w:name w:val="WW8Num19z0"/>
    <w:rPr/>
  </w:style>
  <w:style w:type="character" w:styleId="WW8Num19z1">
    <w:name w:val="WW8Num19z1"/>
    <w:rPr/>
  </w:style>
  <w:style w:type="character" w:styleId="WW8Num19z2">
    <w:name w:val="WW8Num19z2"/>
    <w:rPr/>
  </w:style>
  <w:style w:type="character" w:styleId="WW8Num19z3">
    <w:name w:val="WW8Num19z3"/>
    <w:rPr/>
  </w:style>
  <w:style w:type="character" w:styleId="WW8Num19z4">
    <w:name w:val="WW8Num19z4"/>
    <w:rPr/>
  </w:style>
  <w:style w:type="character" w:styleId="WW8Num19z5">
    <w:name w:val="WW8Num19z5"/>
    <w:rPr/>
  </w:style>
  <w:style w:type="character" w:styleId="WW8Num19z6">
    <w:name w:val="WW8Num19z6"/>
    <w:rPr/>
  </w:style>
  <w:style w:type="character" w:styleId="WW8Num19z7">
    <w:name w:val="WW8Num19z7"/>
    <w:rPr/>
  </w:style>
  <w:style w:type="character" w:styleId="WW8Num19z8">
    <w:name w:val="WW8Num19z8"/>
    <w:rPr/>
  </w:style>
  <w:style w:type="character" w:styleId="WW8Num20z0">
    <w:name w:val="WW8Num20z0"/>
    <w:rPr/>
  </w:style>
  <w:style w:type="character" w:styleId="WW8Num20z1">
    <w:name w:val="WW8Num20z1"/>
    <w:rPr/>
  </w:style>
  <w:style w:type="character" w:styleId="WW8Num20z2">
    <w:name w:val="WW8Num20z2"/>
    <w:rPr/>
  </w:style>
  <w:style w:type="character" w:styleId="WW8Num20z3">
    <w:name w:val="WW8Num20z3"/>
    <w:rPr/>
  </w:style>
  <w:style w:type="character" w:styleId="WW8Num20z4">
    <w:name w:val="WW8Num20z4"/>
    <w:rPr/>
  </w:style>
  <w:style w:type="character" w:styleId="WW8Num20z5">
    <w:name w:val="WW8Num20z5"/>
    <w:rPr/>
  </w:style>
  <w:style w:type="character" w:styleId="WW8Num20z6">
    <w:name w:val="WW8Num20z6"/>
    <w:rPr/>
  </w:style>
  <w:style w:type="character" w:styleId="WW8Num20z7">
    <w:name w:val="WW8Num20z7"/>
    <w:rPr/>
  </w:style>
  <w:style w:type="character" w:styleId="WW8Num20z8">
    <w:name w:val="WW8Num20z8"/>
    <w:rPr/>
  </w:style>
  <w:style w:type="character" w:styleId="WW8Num21z0">
    <w:name w:val="WW8Num21z0"/>
    <w:rPr/>
  </w:style>
  <w:style w:type="character" w:styleId="WW8Num21z1">
    <w:name w:val="WW8Num21z1"/>
    <w:rPr/>
  </w:style>
  <w:style w:type="character" w:styleId="WW8Num21z2">
    <w:name w:val="WW8Num21z2"/>
    <w:rPr/>
  </w:style>
  <w:style w:type="character" w:styleId="WW8Num21z3">
    <w:name w:val="WW8Num21z3"/>
    <w:rPr/>
  </w:style>
  <w:style w:type="character" w:styleId="WW8Num21z4">
    <w:name w:val="WW8Num21z4"/>
    <w:rPr/>
  </w:style>
  <w:style w:type="character" w:styleId="WW8Num21z5">
    <w:name w:val="WW8Num21z5"/>
    <w:rPr/>
  </w:style>
  <w:style w:type="character" w:styleId="WW8Num21z6">
    <w:name w:val="WW8Num21z6"/>
    <w:rPr/>
  </w:style>
  <w:style w:type="character" w:styleId="WW8Num21z7">
    <w:name w:val="WW8Num21z7"/>
    <w:rPr/>
  </w:style>
  <w:style w:type="character" w:styleId="WW8Num21z8">
    <w:name w:val="WW8Num21z8"/>
    <w:rPr/>
  </w:style>
  <w:style w:type="character" w:styleId="WW8Num22z0">
    <w:name w:val="WW8Num22z0"/>
    <w:rPr/>
  </w:style>
  <w:style w:type="character" w:styleId="WW8Num22z1">
    <w:name w:val="WW8Num22z1"/>
    <w:rPr/>
  </w:style>
  <w:style w:type="character" w:styleId="WW8Num22z2">
    <w:name w:val="WW8Num22z2"/>
    <w:rPr/>
  </w:style>
  <w:style w:type="character" w:styleId="WW8Num22z3">
    <w:name w:val="WW8Num22z3"/>
    <w:rPr/>
  </w:style>
  <w:style w:type="character" w:styleId="WW8Num22z4">
    <w:name w:val="WW8Num22z4"/>
    <w:rPr/>
  </w:style>
  <w:style w:type="character" w:styleId="WW8Num22z5">
    <w:name w:val="WW8Num22z5"/>
    <w:rPr/>
  </w:style>
  <w:style w:type="character" w:styleId="WW8Num22z6">
    <w:name w:val="WW8Num22z6"/>
    <w:rPr/>
  </w:style>
  <w:style w:type="character" w:styleId="WW8Num22z7">
    <w:name w:val="WW8Num22z7"/>
    <w:rPr/>
  </w:style>
  <w:style w:type="character" w:styleId="WW8Num22z8">
    <w:name w:val="WW8Num22z8"/>
    <w:rPr/>
  </w:style>
  <w:style w:type="character" w:styleId="WW8Num23z0">
    <w:name w:val="WW8Num23z0"/>
    <w:rPr/>
  </w:style>
  <w:style w:type="character" w:styleId="WW8Num23z1">
    <w:name w:val="WW8Num23z1"/>
    <w:rPr/>
  </w:style>
  <w:style w:type="character" w:styleId="WW8Num23z2">
    <w:name w:val="WW8Num23z2"/>
    <w:rPr/>
  </w:style>
  <w:style w:type="character" w:styleId="WW8Num23z3">
    <w:name w:val="WW8Num23z3"/>
    <w:rPr/>
  </w:style>
  <w:style w:type="character" w:styleId="WW8Num23z4">
    <w:name w:val="WW8Num23z4"/>
    <w:rPr/>
  </w:style>
  <w:style w:type="character" w:styleId="WW8Num23z5">
    <w:name w:val="WW8Num23z5"/>
    <w:rPr/>
  </w:style>
  <w:style w:type="character" w:styleId="WW8Num23z6">
    <w:name w:val="WW8Num23z6"/>
    <w:rPr/>
  </w:style>
  <w:style w:type="character" w:styleId="WW8Num23z7">
    <w:name w:val="WW8Num23z7"/>
    <w:rPr/>
  </w:style>
  <w:style w:type="character" w:styleId="WW8Num23z8">
    <w:name w:val="WW8Num23z8"/>
    <w:rPr/>
  </w:style>
  <w:style w:type="character" w:styleId="WW8Num24z0">
    <w:name w:val="WW8Num24z0"/>
    <w:rPr/>
  </w:style>
  <w:style w:type="character" w:styleId="WW8Num24z1">
    <w:name w:val="WW8Num24z1"/>
    <w:rPr/>
  </w:style>
  <w:style w:type="character" w:styleId="WW8Num24z2">
    <w:name w:val="WW8Num24z2"/>
    <w:rPr/>
  </w:style>
  <w:style w:type="character" w:styleId="WW8Num24z3">
    <w:name w:val="WW8Num24z3"/>
    <w:rPr/>
  </w:style>
  <w:style w:type="character" w:styleId="WW8Num24z4">
    <w:name w:val="WW8Num24z4"/>
    <w:rPr/>
  </w:style>
  <w:style w:type="character" w:styleId="WW8Num24z5">
    <w:name w:val="WW8Num24z5"/>
    <w:rPr/>
  </w:style>
  <w:style w:type="character" w:styleId="WW8Num24z6">
    <w:name w:val="WW8Num24z6"/>
    <w:rPr/>
  </w:style>
  <w:style w:type="character" w:styleId="WW8Num24z7">
    <w:name w:val="WW8Num24z7"/>
    <w:rPr/>
  </w:style>
  <w:style w:type="character" w:styleId="WW8Num24z8">
    <w:name w:val="WW8Num24z8"/>
    <w:rPr/>
  </w:style>
  <w:style w:type="character" w:styleId="WW8Num25z0">
    <w:name w:val="WW8Num25z0"/>
    <w:rPr/>
  </w:style>
  <w:style w:type="character" w:styleId="WW8Num25z1">
    <w:name w:val="WW8Num25z1"/>
    <w:rPr/>
  </w:style>
  <w:style w:type="character" w:styleId="WW8Num25z2">
    <w:name w:val="WW8Num25z2"/>
    <w:rPr/>
  </w:style>
  <w:style w:type="character" w:styleId="WW8Num25z3">
    <w:name w:val="WW8Num25z3"/>
    <w:rPr/>
  </w:style>
  <w:style w:type="character" w:styleId="WW8Num25z4">
    <w:name w:val="WW8Num25z4"/>
    <w:rPr/>
  </w:style>
  <w:style w:type="character" w:styleId="WW8Num25z5">
    <w:name w:val="WW8Num25z5"/>
    <w:rPr/>
  </w:style>
  <w:style w:type="character" w:styleId="WW8Num25z6">
    <w:name w:val="WW8Num25z6"/>
    <w:rPr/>
  </w:style>
  <w:style w:type="character" w:styleId="WW8Num25z7">
    <w:name w:val="WW8Num25z7"/>
    <w:rPr/>
  </w:style>
  <w:style w:type="character" w:styleId="WW8Num25z8">
    <w:name w:val="WW8Num25z8"/>
    <w:rPr/>
  </w:style>
  <w:style w:type="character" w:styleId="WW8Num26z0">
    <w:name w:val="WW8Num26z0"/>
    <w:rPr/>
  </w:style>
  <w:style w:type="character" w:styleId="WW8Num26z1">
    <w:name w:val="WW8Num26z1"/>
    <w:rPr/>
  </w:style>
  <w:style w:type="character" w:styleId="WW8Num26z2">
    <w:name w:val="WW8Num26z2"/>
    <w:rPr/>
  </w:style>
  <w:style w:type="character" w:styleId="WW8Num26z3">
    <w:name w:val="WW8Num26z3"/>
    <w:rPr/>
  </w:style>
  <w:style w:type="character" w:styleId="WW8Num26z4">
    <w:name w:val="WW8Num26z4"/>
    <w:rPr/>
  </w:style>
  <w:style w:type="character" w:styleId="WW8Num26z5">
    <w:name w:val="WW8Num26z5"/>
    <w:rPr/>
  </w:style>
  <w:style w:type="character" w:styleId="WW8Num26z6">
    <w:name w:val="WW8Num26z6"/>
    <w:rPr/>
  </w:style>
  <w:style w:type="character" w:styleId="WW8Num26z7">
    <w:name w:val="WW8Num26z7"/>
    <w:rPr/>
  </w:style>
  <w:style w:type="character" w:styleId="WW8Num26z8">
    <w:name w:val="WW8Num26z8"/>
    <w:rPr/>
  </w:style>
  <w:style w:type="character" w:styleId="WW8Num27z0">
    <w:name w:val="WW8Num27z0"/>
    <w:rPr/>
  </w:style>
  <w:style w:type="character" w:styleId="WW8Num27z1">
    <w:name w:val="WW8Num27z1"/>
    <w:rPr/>
  </w:style>
  <w:style w:type="character" w:styleId="WW8Num27z2">
    <w:name w:val="WW8Num27z2"/>
    <w:rPr/>
  </w:style>
  <w:style w:type="character" w:styleId="WW8Num27z3">
    <w:name w:val="WW8Num27z3"/>
    <w:rPr/>
  </w:style>
  <w:style w:type="character" w:styleId="WW8Num27z4">
    <w:name w:val="WW8Num27z4"/>
    <w:rPr/>
  </w:style>
  <w:style w:type="character" w:styleId="WW8Num27z5">
    <w:name w:val="WW8Num27z5"/>
    <w:rPr/>
  </w:style>
  <w:style w:type="character" w:styleId="WW8Num27z6">
    <w:name w:val="WW8Num27z6"/>
    <w:rPr/>
  </w:style>
  <w:style w:type="character" w:styleId="WW8Num27z7">
    <w:name w:val="WW8Num27z7"/>
    <w:rPr/>
  </w:style>
  <w:style w:type="character" w:styleId="WW8Num27z8">
    <w:name w:val="WW8Num27z8"/>
    <w:rPr/>
  </w:style>
  <w:style w:type="character" w:styleId="WW8Num28z0">
    <w:name w:val="WW8Num28z0"/>
    <w:rPr/>
  </w:style>
  <w:style w:type="character" w:styleId="WW8Num28z1">
    <w:name w:val="WW8Num28z1"/>
    <w:rPr/>
  </w:style>
  <w:style w:type="character" w:styleId="WW8Num28z2">
    <w:name w:val="WW8Num28z2"/>
    <w:rPr/>
  </w:style>
  <w:style w:type="character" w:styleId="WW8Num28z3">
    <w:name w:val="WW8Num28z3"/>
    <w:rPr/>
  </w:style>
  <w:style w:type="character" w:styleId="WW8Num28z4">
    <w:name w:val="WW8Num28z4"/>
    <w:rPr/>
  </w:style>
  <w:style w:type="character" w:styleId="WW8Num28z5">
    <w:name w:val="WW8Num28z5"/>
    <w:rPr/>
  </w:style>
  <w:style w:type="character" w:styleId="WW8Num28z6">
    <w:name w:val="WW8Num28z6"/>
    <w:rPr/>
  </w:style>
  <w:style w:type="character" w:styleId="WW8Num28z7">
    <w:name w:val="WW8Num28z7"/>
    <w:rPr/>
  </w:style>
  <w:style w:type="character" w:styleId="WW8Num28z8">
    <w:name w:val="WW8Num28z8"/>
    <w:rPr/>
  </w:style>
  <w:style w:type="character" w:styleId="WW8Num29z0">
    <w:name w:val="WW8Num29z0"/>
    <w:rPr/>
  </w:style>
  <w:style w:type="character" w:styleId="WW8Num29z1">
    <w:name w:val="WW8Num29z1"/>
    <w:rPr/>
  </w:style>
  <w:style w:type="character" w:styleId="WW8Num29z2">
    <w:name w:val="WW8Num29z2"/>
    <w:rPr/>
  </w:style>
  <w:style w:type="character" w:styleId="WW8Num29z3">
    <w:name w:val="WW8Num29z3"/>
    <w:rPr/>
  </w:style>
  <w:style w:type="character" w:styleId="WW8Num29z4">
    <w:name w:val="WW8Num29z4"/>
    <w:rPr/>
  </w:style>
  <w:style w:type="character" w:styleId="WW8Num29z5">
    <w:name w:val="WW8Num29z5"/>
    <w:rPr/>
  </w:style>
  <w:style w:type="character" w:styleId="WW8Num29z6">
    <w:name w:val="WW8Num29z6"/>
    <w:rPr/>
  </w:style>
  <w:style w:type="character" w:styleId="WW8Num29z7">
    <w:name w:val="WW8Num29z7"/>
    <w:rPr/>
  </w:style>
  <w:style w:type="character" w:styleId="WW8Num29z8">
    <w:name w:val="WW8Num29z8"/>
    <w:rPr/>
  </w:style>
  <w:style w:type="character" w:styleId="WW8Num30z0">
    <w:name w:val="WW8Num30z0"/>
    <w:rPr/>
  </w:style>
  <w:style w:type="character" w:styleId="WW8Num30z1">
    <w:name w:val="WW8Num30z1"/>
    <w:rPr/>
  </w:style>
  <w:style w:type="character" w:styleId="WW8Num30z2">
    <w:name w:val="WW8Num30z2"/>
    <w:rPr/>
  </w:style>
  <w:style w:type="character" w:styleId="WW8Num30z3">
    <w:name w:val="WW8Num30z3"/>
    <w:rPr/>
  </w:style>
  <w:style w:type="character" w:styleId="WW8Num30z4">
    <w:name w:val="WW8Num30z4"/>
    <w:rPr/>
  </w:style>
  <w:style w:type="character" w:styleId="WW8Num30z5">
    <w:name w:val="WW8Num30z5"/>
    <w:rPr/>
  </w:style>
  <w:style w:type="character" w:styleId="WW8Num30z6">
    <w:name w:val="WW8Num30z6"/>
    <w:rPr/>
  </w:style>
  <w:style w:type="character" w:styleId="WW8Num30z7">
    <w:name w:val="WW8Num30z7"/>
    <w:rPr/>
  </w:style>
  <w:style w:type="character" w:styleId="WW8Num30z8">
    <w:name w:val="WW8Num30z8"/>
    <w:rPr/>
  </w:style>
  <w:style w:type="character" w:styleId="WW8Num31z0">
    <w:name w:val="WW8Num31z0"/>
    <w:rPr/>
  </w:style>
  <w:style w:type="character" w:styleId="WW8Num31z1">
    <w:name w:val="WW8Num31z1"/>
    <w:rPr/>
  </w:style>
  <w:style w:type="character" w:styleId="WW8Num31z2">
    <w:name w:val="WW8Num31z2"/>
    <w:rPr/>
  </w:style>
  <w:style w:type="character" w:styleId="WW8Num31z3">
    <w:name w:val="WW8Num31z3"/>
    <w:rPr/>
  </w:style>
  <w:style w:type="character" w:styleId="WW8Num31z4">
    <w:name w:val="WW8Num31z4"/>
    <w:rPr/>
  </w:style>
  <w:style w:type="character" w:styleId="WW8Num31z5">
    <w:name w:val="WW8Num31z5"/>
    <w:rPr/>
  </w:style>
  <w:style w:type="character" w:styleId="WW8Num31z6">
    <w:name w:val="WW8Num31z6"/>
    <w:rPr/>
  </w:style>
  <w:style w:type="character" w:styleId="WW8Num31z7">
    <w:name w:val="WW8Num31z7"/>
    <w:rPr/>
  </w:style>
  <w:style w:type="character" w:styleId="WW8Num31z8">
    <w:name w:val="WW8Num31z8"/>
    <w:rPr/>
  </w:style>
  <w:style w:type="character" w:styleId="WW8Num32z0">
    <w:name w:val="WW8Num32z0"/>
    <w:rPr/>
  </w:style>
  <w:style w:type="character" w:styleId="WW8Num32z1">
    <w:name w:val="WW8Num32z1"/>
    <w:rPr/>
  </w:style>
  <w:style w:type="character" w:styleId="WW8Num32z2">
    <w:name w:val="WW8Num32z2"/>
    <w:rPr/>
  </w:style>
  <w:style w:type="character" w:styleId="WW8Num32z3">
    <w:name w:val="WW8Num32z3"/>
    <w:rPr/>
  </w:style>
  <w:style w:type="character" w:styleId="WW8Num32z4">
    <w:name w:val="WW8Num32z4"/>
    <w:rPr/>
  </w:style>
  <w:style w:type="character" w:styleId="WW8Num32z5">
    <w:name w:val="WW8Num32z5"/>
    <w:rPr/>
  </w:style>
  <w:style w:type="character" w:styleId="WW8Num32z6">
    <w:name w:val="WW8Num32z6"/>
    <w:rPr/>
  </w:style>
  <w:style w:type="character" w:styleId="WW8Num32z7">
    <w:name w:val="WW8Num32z7"/>
    <w:rPr/>
  </w:style>
  <w:style w:type="character" w:styleId="WW8Num32z8">
    <w:name w:val="WW8Num32z8"/>
    <w:rPr/>
  </w:style>
  <w:style w:type="character" w:styleId="WW8Num33z0">
    <w:name w:val="WW8Num33z0"/>
    <w:rPr/>
  </w:style>
  <w:style w:type="character" w:styleId="WW8Num33z1">
    <w:name w:val="WW8Num33z1"/>
    <w:rPr/>
  </w:style>
  <w:style w:type="character" w:styleId="WW8Num33z2">
    <w:name w:val="WW8Num33z2"/>
    <w:rPr/>
  </w:style>
  <w:style w:type="character" w:styleId="WW8Num33z3">
    <w:name w:val="WW8Num33z3"/>
    <w:rPr/>
  </w:style>
  <w:style w:type="character" w:styleId="WW8Num33z4">
    <w:name w:val="WW8Num33z4"/>
    <w:rPr/>
  </w:style>
  <w:style w:type="character" w:styleId="WW8Num33z5">
    <w:name w:val="WW8Num33z5"/>
    <w:rPr/>
  </w:style>
  <w:style w:type="character" w:styleId="WW8Num33z6">
    <w:name w:val="WW8Num33z6"/>
    <w:rPr/>
  </w:style>
  <w:style w:type="character" w:styleId="WW8Num33z7">
    <w:name w:val="WW8Num33z7"/>
    <w:rPr/>
  </w:style>
  <w:style w:type="character" w:styleId="WW8Num33z8">
    <w:name w:val="WW8Num33z8"/>
    <w:rPr/>
  </w:style>
  <w:style w:type="character" w:styleId="WW8Num34z0">
    <w:name w:val="WW8Num34z0"/>
    <w:rPr/>
  </w:style>
  <w:style w:type="character" w:styleId="WW8Num34z1">
    <w:name w:val="WW8Num34z1"/>
    <w:rPr/>
  </w:style>
  <w:style w:type="character" w:styleId="WW8Num34z2">
    <w:name w:val="WW8Num34z2"/>
    <w:rPr/>
  </w:style>
  <w:style w:type="character" w:styleId="WW8Num34z3">
    <w:name w:val="WW8Num34z3"/>
    <w:rPr/>
  </w:style>
  <w:style w:type="character" w:styleId="WW8Num34z4">
    <w:name w:val="WW8Num34z4"/>
    <w:rPr/>
  </w:style>
  <w:style w:type="character" w:styleId="WW8Num34z5">
    <w:name w:val="WW8Num34z5"/>
    <w:rPr/>
  </w:style>
  <w:style w:type="character" w:styleId="WW8Num34z6">
    <w:name w:val="WW8Num34z6"/>
    <w:rPr/>
  </w:style>
  <w:style w:type="character" w:styleId="WW8Num34z7">
    <w:name w:val="WW8Num34z7"/>
    <w:rPr/>
  </w:style>
  <w:style w:type="character" w:styleId="WW8Num34z8">
    <w:name w:val="WW8Num34z8"/>
    <w:rPr/>
  </w:style>
  <w:style w:type="character" w:styleId="WW8Num35z0">
    <w:name w:val="WW8Num35z0"/>
    <w:rPr/>
  </w:style>
  <w:style w:type="character" w:styleId="WW8Num35z1">
    <w:name w:val="WW8Num35z1"/>
    <w:rPr/>
  </w:style>
  <w:style w:type="character" w:styleId="WW8Num35z2">
    <w:name w:val="WW8Num35z2"/>
    <w:rPr/>
  </w:style>
  <w:style w:type="character" w:styleId="WW8Num35z3">
    <w:name w:val="WW8Num35z3"/>
    <w:rPr/>
  </w:style>
  <w:style w:type="character" w:styleId="WW8Num35z4">
    <w:name w:val="WW8Num35z4"/>
    <w:rPr/>
  </w:style>
  <w:style w:type="character" w:styleId="WW8Num35z5">
    <w:name w:val="WW8Num35z5"/>
    <w:rPr/>
  </w:style>
  <w:style w:type="character" w:styleId="WW8Num35z6">
    <w:name w:val="WW8Num35z6"/>
    <w:rPr/>
  </w:style>
  <w:style w:type="character" w:styleId="WW8Num35z7">
    <w:name w:val="WW8Num35z7"/>
    <w:rPr/>
  </w:style>
  <w:style w:type="character" w:styleId="WW8Num35z8">
    <w:name w:val="WW8Num35z8"/>
    <w:rPr/>
  </w:style>
  <w:style w:type="character" w:styleId="WW8Num36z0">
    <w:name w:val="WW8Num36z0"/>
    <w:rPr/>
  </w:style>
  <w:style w:type="character" w:styleId="WW8Num36z1">
    <w:name w:val="WW8Num36z1"/>
    <w:rPr/>
  </w:style>
  <w:style w:type="character" w:styleId="WW8Num36z2">
    <w:name w:val="WW8Num36z2"/>
    <w:rPr/>
  </w:style>
  <w:style w:type="character" w:styleId="WW8Num36z3">
    <w:name w:val="WW8Num36z3"/>
    <w:rPr/>
  </w:style>
  <w:style w:type="character" w:styleId="WW8Num36z4">
    <w:name w:val="WW8Num36z4"/>
    <w:rPr/>
  </w:style>
  <w:style w:type="character" w:styleId="WW8Num36z5">
    <w:name w:val="WW8Num36z5"/>
    <w:rPr/>
  </w:style>
  <w:style w:type="character" w:styleId="WW8Num36z6">
    <w:name w:val="WW8Num36z6"/>
    <w:rPr/>
  </w:style>
  <w:style w:type="character" w:styleId="WW8Num36z7">
    <w:name w:val="WW8Num36z7"/>
    <w:rPr/>
  </w:style>
  <w:style w:type="character" w:styleId="WW8Num36z8">
    <w:name w:val="WW8Num36z8"/>
    <w:rPr/>
  </w:style>
  <w:style w:type="character" w:styleId="WW8Num37z0">
    <w:name w:val="WW8Num37z0"/>
    <w:rPr/>
  </w:style>
  <w:style w:type="character" w:styleId="WW8Num37z1">
    <w:name w:val="WW8Num37z1"/>
    <w:rPr/>
  </w:style>
  <w:style w:type="character" w:styleId="WW8Num37z2">
    <w:name w:val="WW8Num37z2"/>
    <w:rPr/>
  </w:style>
  <w:style w:type="character" w:styleId="WW8Num37z3">
    <w:name w:val="WW8Num37z3"/>
    <w:rPr/>
  </w:style>
  <w:style w:type="character" w:styleId="WW8Num37z4">
    <w:name w:val="WW8Num37z4"/>
    <w:rPr/>
  </w:style>
  <w:style w:type="character" w:styleId="WW8Num37z5">
    <w:name w:val="WW8Num37z5"/>
    <w:rPr/>
  </w:style>
  <w:style w:type="character" w:styleId="WW8Num37z6">
    <w:name w:val="WW8Num37z6"/>
    <w:rPr/>
  </w:style>
  <w:style w:type="character" w:styleId="WW8Num37z7">
    <w:name w:val="WW8Num37z7"/>
    <w:rPr/>
  </w:style>
  <w:style w:type="character" w:styleId="WW8Num37z8">
    <w:name w:val="WW8Num37z8"/>
    <w:rPr/>
  </w:style>
  <w:style w:type="character" w:styleId="WW8Num38z0">
    <w:name w:val="WW8Num38z0"/>
    <w:rPr/>
  </w:style>
  <w:style w:type="character" w:styleId="WW8Num38z1">
    <w:name w:val="WW8Num38z1"/>
    <w:rPr/>
  </w:style>
  <w:style w:type="character" w:styleId="WW8Num38z2">
    <w:name w:val="WW8Num38z2"/>
    <w:rPr/>
  </w:style>
  <w:style w:type="character" w:styleId="WW8Num38z3">
    <w:name w:val="WW8Num38z3"/>
    <w:rPr/>
  </w:style>
  <w:style w:type="character" w:styleId="WW8Num38z4">
    <w:name w:val="WW8Num38z4"/>
    <w:rPr/>
  </w:style>
  <w:style w:type="character" w:styleId="WW8Num38z5">
    <w:name w:val="WW8Num38z5"/>
    <w:rPr/>
  </w:style>
  <w:style w:type="character" w:styleId="WW8Num38z6">
    <w:name w:val="WW8Num38z6"/>
    <w:rPr/>
  </w:style>
  <w:style w:type="character" w:styleId="WW8Num38z7">
    <w:name w:val="WW8Num38z7"/>
    <w:rPr/>
  </w:style>
  <w:style w:type="character" w:styleId="WW8Num38z8">
    <w:name w:val="WW8Num38z8"/>
    <w:rPr/>
  </w:style>
  <w:style w:type="character" w:styleId="WW8Num39z0">
    <w:name w:val="WW8Num39z0"/>
    <w:rPr/>
  </w:style>
  <w:style w:type="character" w:styleId="WW8Num39z1">
    <w:name w:val="WW8Num39z1"/>
    <w:rPr/>
  </w:style>
  <w:style w:type="character" w:styleId="WW8Num39z2">
    <w:name w:val="WW8Num39z2"/>
    <w:rPr/>
  </w:style>
  <w:style w:type="character" w:styleId="WW8Num39z3">
    <w:name w:val="WW8Num39z3"/>
    <w:rPr/>
  </w:style>
  <w:style w:type="character" w:styleId="WW8Num39z4">
    <w:name w:val="WW8Num39z4"/>
    <w:rPr/>
  </w:style>
  <w:style w:type="character" w:styleId="WW8Num39z5">
    <w:name w:val="WW8Num39z5"/>
    <w:rPr/>
  </w:style>
  <w:style w:type="character" w:styleId="WW8Num39z6">
    <w:name w:val="WW8Num39z6"/>
    <w:rPr/>
  </w:style>
  <w:style w:type="character" w:styleId="WW8Num39z7">
    <w:name w:val="WW8Num39z7"/>
    <w:rPr/>
  </w:style>
  <w:style w:type="character" w:styleId="WW8Num39z8">
    <w:name w:val="WW8Num39z8"/>
    <w:rPr/>
  </w:style>
  <w:style w:type="character" w:styleId="WW8Num40z0">
    <w:name w:val="WW8Num40z0"/>
    <w:rPr/>
  </w:style>
  <w:style w:type="character" w:styleId="WW8Num40z1">
    <w:name w:val="WW8Num40z1"/>
    <w:rPr/>
  </w:style>
  <w:style w:type="character" w:styleId="WW8Num40z2">
    <w:name w:val="WW8Num40z2"/>
    <w:rPr/>
  </w:style>
  <w:style w:type="character" w:styleId="WW8Num40z3">
    <w:name w:val="WW8Num40z3"/>
    <w:rPr/>
  </w:style>
  <w:style w:type="character" w:styleId="WW8Num40z4">
    <w:name w:val="WW8Num40z4"/>
    <w:rPr/>
  </w:style>
  <w:style w:type="character" w:styleId="WW8Num40z5">
    <w:name w:val="WW8Num40z5"/>
    <w:rPr/>
  </w:style>
  <w:style w:type="character" w:styleId="WW8Num40z6">
    <w:name w:val="WW8Num40z6"/>
    <w:rPr/>
  </w:style>
  <w:style w:type="character" w:styleId="WW8Num40z7">
    <w:name w:val="WW8Num40z7"/>
    <w:rPr/>
  </w:style>
  <w:style w:type="character" w:styleId="WW8Num40z8">
    <w:name w:val="WW8Num40z8"/>
    <w:rPr/>
  </w:style>
  <w:style w:type="character" w:styleId="WW8Num41z0">
    <w:name w:val="WW8Num41z0"/>
    <w:rPr/>
  </w:style>
  <w:style w:type="character" w:styleId="WW8Num41z1">
    <w:name w:val="WW8Num41z1"/>
    <w:rPr/>
  </w:style>
  <w:style w:type="character" w:styleId="WW8Num41z2">
    <w:name w:val="WW8Num41z2"/>
    <w:rPr/>
  </w:style>
  <w:style w:type="character" w:styleId="WW8Num41z3">
    <w:name w:val="WW8Num41z3"/>
    <w:rPr/>
  </w:style>
  <w:style w:type="character" w:styleId="WW8Num41z4">
    <w:name w:val="WW8Num41z4"/>
    <w:rPr/>
  </w:style>
  <w:style w:type="character" w:styleId="WW8Num41z5">
    <w:name w:val="WW8Num41z5"/>
    <w:rPr/>
  </w:style>
  <w:style w:type="character" w:styleId="WW8Num41z6">
    <w:name w:val="WW8Num41z6"/>
    <w:rPr/>
  </w:style>
  <w:style w:type="character" w:styleId="WW8Num41z7">
    <w:name w:val="WW8Num41z7"/>
    <w:rPr/>
  </w:style>
  <w:style w:type="character" w:styleId="WW8Num41z8">
    <w:name w:val="WW8Num41z8"/>
    <w:rPr/>
  </w:style>
  <w:style w:type="character" w:styleId="WW8Num42z0">
    <w:name w:val="WW8Num42z0"/>
    <w:rPr/>
  </w:style>
  <w:style w:type="character" w:styleId="WW8Num42z1">
    <w:name w:val="WW8Num42z1"/>
    <w:rPr/>
  </w:style>
  <w:style w:type="character" w:styleId="WW8Num42z2">
    <w:name w:val="WW8Num42z2"/>
    <w:rPr/>
  </w:style>
  <w:style w:type="character" w:styleId="WW8Num42z3">
    <w:name w:val="WW8Num42z3"/>
    <w:rPr/>
  </w:style>
  <w:style w:type="character" w:styleId="WW8Num42z4">
    <w:name w:val="WW8Num42z4"/>
    <w:rPr/>
  </w:style>
  <w:style w:type="character" w:styleId="WW8Num42z5">
    <w:name w:val="WW8Num42z5"/>
    <w:rPr/>
  </w:style>
  <w:style w:type="character" w:styleId="WW8Num42z6">
    <w:name w:val="WW8Num42z6"/>
    <w:rPr/>
  </w:style>
  <w:style w:type="character" w:styleId="WW8Num42z7">
    <w:name w:val="WW8Num42z7"/>
    <w:rPr/>
  </w:style>
  <w:style w:type="character" w:styleId="WW8Num42z8">
    <w:name w:val="WW8Num42z8"/>
    <w:rPr/>
  </w:style>
  <w:style w:type="character" w:styleId="WW8Num43z0">
    <w:name w:val="WW8Num43z0"/>
    <w:rPr/>
  </w:style>
  <w:style w:type="character" w:styleId="WW8Num43z1">
    <w:name w:val="WW8Num43z1"/>
    <w:rPr/>
  </w:style>
  <w:style w:type="character" w:styleId="WW8Num43z2">
    <w:name w:val="WW8Num43z2"/>
    <w:rPr/>
  </w:style>
  <w:style w:type="character" w:styleId="WW8Num43z3">
    <w:name w:val="WW8Num43z3"/>
    <w:rPr/>
  </w:style>
  <w:style w:type="character" w:styleId="WW8Num43z4">
    <w:name w:val="WW8Num43z4"/>
    <w:rPr/>
  </w:style>
  <w:style w:type="character" w:styleId="WW8Num43z5">
    <w:name w:val="WW8Num43z5"/>
    <w:rPr/>
  </w:style>
  <w:style w:type="character" w:styleId="WW8Num43z6">
    <w:name w:val="WW8Num43z6"/>
    <w:rPr/>
  </w:style>
  <w:style w:type="character" w:styleId="WW8Num43z7">
    <w:name w:val="WW8Num43z7"/>
    <w:rPr/>
  </w:style>
  <w:style w:type="character" w:styleId="WW8Num43z8">
    <w:name w:val="WW8Num43z8"/>
    <w:rPr/>
  </w:style>
  <w:style w:type="character" w:styleId="WW8Num44z0">
    <w:name w:val="WW8Num44z0"/>
    <w:rPr/>
  </w:style>
  <w:style w:type="character" w:styleId="WW8Num44z1">
    <w:name w:val="WW8Num44z1"/>
    <w:rPr/>
  </w:style>
  <w:style w:type="character" w:styleId="WW8Num44z2">
    <w:name w:val="WW8Num44z2"/>
    <w:rPr/>
  </w:style>
  <w:style w:type="character" w:styleId="WW8Num44z3">
    <w:name w:val="WW8Num44z3"/>
    <w:rPr/>
  </w:style>
  <w:style w:type="character" w:styleId="WW8Num44z4">
    <w:name w:val="WW8Num44z4"/>
    <w:rPr/>
  </w:style>
  <w:style w:type="character" w:styleId="WW8Num44z5">
    <w:name w:val="WW8Num44z5"/>
    <w:rPr/>
  </w:style>
  <w:style w:type="character" w:styleId="WW8Num44z6">
    <w:name w:val="WW8Num44z6"/>
    <w:rPr/>
  </w:style>
  <w:style w:type="character" w:styleId="WW8Num44z7">
    <w:name w:val="WW8Num44z7"/>
    <w:rPr/>
  </w:style>
  <w:style w:type="character" w:styleId="WW8Num44z8">
    <w:name w:val="WW8Num44z8"/>
    <w:rPr/>
  </w:style>
  <w:style w:type="character" w:styleId="WW8Num45z0">
    <w:name w:val="WW8Num45z0"/>
    <w:rPr/>
  </w:style>
  <w:style w:type="character" w:styleId="WW8Num45z1">
    <w:name w:val="WW8Num45z1"/>
    <w:rPr/>
  </w:style>
  <w:style w:type="character" w:styleId="WW8Num45z2">
    <w:name w:val="WW8Num45z2"/>
    <w:rPr/>
  </w:style>
  <w:style w:type="character" w:styleId="WW8Num45z3">
    <w:name w:val="WW8Num45z3"/>
    <w:rPr/>
  </w:style>
  <w:style w:type="character" w:styleId="WW8Num45z4">
    <w:name w:val="WW8Num45z4"/>
    <w:rPr/>
  </w:style>
  <w:style w:type="character" w:styleId="WW8Num45z5">
    <w:name w:val="WW8Num45z5"/>
    <w:rPr/>
  </w:style>
  <w:style w:type="character" w:styleId="WW8Num45z6">
    <w:name w:val="WW8Num45z6"/>
    <w:rPr/>
  </w:style>
  <w:style w:type="character" w:styleId="WW8Num45z7">
    <w:name w:val="WW8Num45z7"/>
    <w:rPr/>
  </w:style>
  <w:style w:type="character" w:styleId="WW8Num45z8">
    <w:name w:val="WW8Num45z8"/>
    <w:rPr/>
  </w:style>
  <w:style w:type="character" w:styleId="WW8Num46z0">
    <w:name w:val="WW8Num46z0"/>
    <w:rPr/>
  </w:style>
  <w:style w:type="character" w:styleId="WW8Num46z1">
    <w:name w:val="WW8Num46z1"/>
    <w:rPr/>
  </w:style>
  <w:style w:type="character" w:styleId="WW8Num46z2">
    <w:name w:val="WW8Num46z2"/>
    <w:rPr/>
  </w:style>
  <w:style w:type="character" w:styleId="WW8Num46z3">
    <w:name w:val="WW8Num46z3"/>
    <w:rPr/>
  </w:style>
  <w:style w:type="character" w:styleId="WW8Num46z4">
    <w:name w:val="WW8Num46z4"/>
    <w:rPr/>
  </w:style>
  <w:style w:type="character" w:styleId="WW8Num46z5">
    <w:name w:val="WW8Num46z5"/>
    <w:rPr/>
  </w:style>
  <w:style w:type="character" w:styleId="WW8Num46z6">
    <w:name w:val="WW8Num46z6"/>
    <w:rPr/>
  </w:style>
  <w:style w:type="character" w:styleId="WW8Num46z7">
    <w:name w:val="WW8Num46z7"/>
    <w:rPr/>
  </w:style>
  <w:style w:type="character" w:styleId="WW8Num46z8">
    <w:name w:val="WW8Num46z8"/>
    <w:rPr/>
  </w:style>
  <w:style w:type="character" w:styleId="DefaultParagraphFont">
    <w:name w:val="Default Paragraph Font"/>
    <w:rPr/>
  </w:style>
  <w:style w:type="character" w:styleId="PageNumber">
    <w:name w:val="Page Number"/>
    <w:basedOn w:val="DefaultParagraphFont"/>
    <w:rPr/>
  </w:style>
  <w:style w:type="character" w:styleId="ListLabel1">
    <w:name w:val="ListLabel 1"/>
    <w:rPr>
      <w:sz w:val="20"/>
      <w:szCs w:val="20"/>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1AutoList8">
    <w:name w:val="1AutoList8"/>
    <w:pPr>
      <w:widowControl w:val="false"/>
      <w:tabs>
        <w:tab w:val="left" w:pos="720" w:leader="none"/>
      </w:tabs>
      <w:suppressAutoHyphens w:val="true"/>
      <w:bidi w:val="0"/>
      <w:ind w:left="720" w:right="0" w:hanging="720"/>
      <w:jc w:val="both"/>
    </w:pPr>
    <w:rPr>
      <w:rFonts w:ascii="Courier;Courier New" w:hAnsi="Courier;Courier New" w:eastAsia="Times New Roman" w:cs="Courier;Courier New"/>
      <w:color w:val="00000A"/>
      <w:sz w:val="24"/>
      <w:szCs w:val="24"/>
      <w:lang w:val="en-US" w:eastAsia="zh-CN" w:bidi="ar-SA"/>
    </w:rPr>
  </w:style>
  <w:style w:type="paragraph" w:styleId="2AutoList8">
    <w:name w:val="2AutoList8"/>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3AutoList8">
    <w:name w:val="3AutoList8"/>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4AutoList8">
    <w:name w:val="4AutoList8"/>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5AutoList8">
    <w:name w:val="5AutoList8"/>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6AutoList8">
    <w:name w:val="6AutoList8"/>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7AutoList8">
    <w:name w:val="7AutoList8"/>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8AutoList8">
    <w:name w:val="8AutoList8"/>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1AutoList7">
    <w:name w:val="1AutoList7"/>
    <w:pPr>
      <w:widowControl w:val="false"/>
      <w:tabs>
        <w:tab w:val="left" w:pos="720" w:leader="none"/>
      </w:tabs>
      <w:suppressAutoHyphens w:val="true"/>
      <w:bidi w:val="0"/>
      <w:ind w:left="720" w:right="0" w:hanging="720"/>
      <w:jc w:val="both"/>
    </w:pPr>
    <w:rPr>
      <w:rFonts w:ascii="Courier;Courier New" w:hAnsi="Courier;Courier New" w:eastAsia="Times New Roman" w:cs="Courier;Courier New"/>
      <w:color w:val="00000A"/>
      <w:sz w:val="24"/>
      <w:szCs w:val="24"/>
      <w:lang w:val="en-US" w:eastAsia="zh-CN" w:bidi="ar-SA"/>
    </w:rPr>
  </w:style>
  <w:style w:type="paragraph" w:styleId="2AutoList7">
    <w:name w:val="2AutoList7"/>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3AutoList7">
    <w:name w:val="3AutoList7"/>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4AutoList7">
    <w:name w:val="4AutoList7"/>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5AutoList7">
    <w:name w:val="5AutoList7"/>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6AutoList7">
    <w:name w:val="6AutoList7"/>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7AutoList7">
    <w:name w:val="7AutoList7"/>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8AutoList7">
    <w:name w:val="8AutoList7"/>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1AutoList6">
    <w:name w:val="1AutoList6"/>
    <w:pPr>
      <w:widowControl w:val="false"/>
      <w:tabs>
        <w:tab w:val="left" w:pos="720" w:leader="none"/>
      </w:tabs>
      <w:suppressAutoHyphens w:val="true"/>
      <w:bidi w:val="0"/>
      <w:ind w:left="720" w:right="0" w:hanging="720"/>
      <w:jc w:val="both"/>
    </w:pPr>
    <w:rPr>
      <w:rFonts w:ascii="Courier;Courier New" w:hAnsi="Courier;Courier New" w:eastAsia="Times New Roman" w:cs="Courier;Courier New"/>
      <w:color w:val="00000A"/>
      <w:sz w:val="24"/>
      <w:szCs w:val="24"/>
      <w:lang w:val="en-US" w:eastAsia="zh-CN" w:bidi="ar-SA"/>
    </w:rPr>
  </w:style>
  <w:style w:type="paragraph" w:styleId="2AutoList6">
    <w:name w:val="2AutoList6"/>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3AutoList6">
    <w:name w:val="3AutoList6"/>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4AutoList6">
    <w:name w:val="4AutoList6"/>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5AutoList6">
    <w:name w:val="5AutoList6"/>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6AutoList6">
    <w:name w:val="6AutoList6"/>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7AutoList6">
    <w:name w:val="7AutoList6"/>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8AutoList6">
    <w:name w:val="8AutoList6"/>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1AutoList5">
    <w:name w:val="1AutoList5"/>
    <w:pPr>
      <w:widowControl w:val="false"/>
      <w:tabs>
        <w:tab w:val="left" w:pos="720" w:leader="none"/>
      </w:tabs>
      <w:suppressAutoHyphens w:val="true"/>
      <w:bidi w:val="0"/>
      <w:ind w:left="720" w:right="0" w:hanging="720"/>
      <w:jc w:val="both"/>
    </w:pPr>
    <w:rPr>
      <w:rFonts w:ascii="Courier;Courier New" w:hAnsi="Courier;Courier New" w:eastAsia="Times New Roman" w:cs="Courier;Courier New"/>
      <w:color w:val="00000A"/>
      <w:sz w:val="24"/>
      <w:szCs w:val="24"/>
      <w:lang w:val="en-US" w:eastAsia="zh-CN" w:bidi="ar-SA"/>
    </w:rPr>
  </w:style>
  <w:style w:type="paragraph" w:styleId="2AutoList5">
    <w:name w:val="2AutoList5"/>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3AutoList5">
    <w:name w:val="3AutoList5"/>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4AutoList5">
    <w:name w:val="4AutoList5"/>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5AutoList5">
    <w:name w:val="5AutoList5"/>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6AutoList5">
    <w:name w:val="6AutoList5"/>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7AutoList5">
    <w:name w:val="7AutoList5"/>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8AutoList5">
    <w:name w:val="8AutoList5"/>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1AutoList4">
    <w:name w:val="1AutoList4"/>
    <w:pPr>
      <w:widowControl w:val="false"/>
      <w:tabs>
        <w:tab w:val="left" w:pos="720" w:leader="none"/>
      </w:tabs>
      <w:suppressAutoHyphens w:val="true"/>
      <w:bidi w:val="0"/>
      <w:ind w:left="720" w:right="0" w:hanging="720"/>
      <w:jc w:val="both"/>
    </w:pPr>
    <w:rPr>
      <w:rFonts w:ascii="Courier;Courier New" w:hAnsi="Courier;Courier New" w:eastAsia="Times New Roman" w:cs="Courier;Courier New"/>
      <w:color w:val="00000A"/>
      <w:sz w:val="24"/>
      <w:szCs w:val="24"/>
      <w:lang w:val="en-US" w:eastAsia="zh-CN" w:bidi="ar-SA"/>
    </w:rPr>
  </w:style>
  <w:style w:type="paragraph" w:styleId="2AutoList4">
    <w:name w:val="2AutoList4"/>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3AutoList4">
    <w:name w:val="3AutoList4"/>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4AutoList4">
    <w:name w:val="4AutoList4"/>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5AutoList4">
    <w:name w:val="5AutoList4"/>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6AutoList4">
    <w:name w:val="6AutoList4"/>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7AutoList4">
    <w:name w:val="7AutoList4"/>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8AutoList4">
    <w:name w:val="8AutoList4"/>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1AutoList3">
    <w:name w:val="1AutoList3"/>
    <w:pPr>
      <w:widowControl w:val="false"/>
      <w:tabs>
        <w:tab w:val="left" w:pos="720" w:leader="none"/>
      </w:tabs>
      <w:suppressAutoHyphens w:val="true"/>
      <w:bidi w:val="0"/>
      <w:ind w:left="720" w:right="0" w:hanging="720"/>
      <w:jc w:val="both"/>
    </w:pPr>
    <w:rPr>
      <w:rFonts w:ascii="Courier;Courier New" w:hAnsi="Courier;Courier New" w:eastAsia="Times New Roman" w:cs="Courier;Courier New"/>
      <w:color w:val="00000A"/>
      <w:sz w:val="24"/>
      <w:szCs w:val="24"/>
      <w:lang w:val="en-US" w:eastAsia="zh-CN" w:bidi="ar-SA"/>
    </w:rPr>
  </w:style>
  <w:style w:type="paragraph" w:styleId="2AutoList3">
    <w:name w:val="2AutoList3"/>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3AutoList3">
    <w:name w:val="3AutoList3"/>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4AutoList3">
    <w:name w:val="4AutoList3"/>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5AutoList3">
    <w:name w:val="5AutoList3"/>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6AutoList3">
    <w:name w:val="6AutoList3"/>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7AutoList3">
    <w:name w:val="7AutoList3"/>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8AutoList3">
    <w:name w:val="8AutoList3"/>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1AutoList2">
    <w:name w:val="1AutoList2"/>
    <w:pPr>
      <w:widowControl w:val="false"/>
      <w:tabs>
        <w:tab w:val="left" w:pos="720" w:leader="none"/>
      </w:tabs>
      <w:suppressAutoHyphens w:val="true"/>
      <w:bidi w:val="0"/>
      <w:ind w:left="720" w:right="0" w:hanging="720"/>
      <w:jc w:val="both"/>
    </w:pPr>
    <w:rPr>
      <w:rFonts w:ascii="Courier;Courier New" w:hAnsi="Courier;Courier New" w:eastAsia="Times New Roman" w:cs="Courier;Courier New"/>
      <w:color w:val="00000A"/>
      <w:sz w:val="24"/>
      <w:szCs w:val="24"/>
      <w:lang w:val="en-US" w:eastAsia="zh-CN" w:bidi="ar-SA"/>
    </w:rPr>
  </w:style>
  <w:style w:type="paragraph" w:styleId="2AutoList2">
    <w:name w:val="2AutoList2"/>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3AutoList2">
    <w:name w:val="3AutoList2"/>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4AutoList2">
    <w:name w:val="4AutoList2"/>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5AutoList2">
    <w:name w:val="5AutoList2"/>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6AutoList2">
    <w:name w:val="6AutoList2"/>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7AutoList2">
    <w:name w:val="7AutoList2"/>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8AutoList2">
    <w:name w:val="8AutoList2"/>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1AutoList1">
    <w:name w:val="1AutoList1"/>
    <w:pPr>
      <w:widowControl w:val="false"/>
      <w:tabs>
        <w:tab w:val="left" w:pos="720" w:leader="none"/>
      </w:tabs>
      <w:suppressAutoHyphens w:val="true"/>
      <w:bidi w:val="0"/>
      <w:ind w:left="720" w:right="0" w:hanging="720"/>
      <w:jc w:val="both"/>
    </w:pPr>
    <w:rPr>
      <w:rFonts w:ascii="Courier;Courier New" w:hAnsi="Courier;Courier New" w:eastAsia="Times New Roman" w:cs="Courier;Courier New"/>
      <w:color w:val="00000A"/>
      <w:sz w:val="24"/>
      <w:szCs w:val="24"/>
      <w:lang w:val="en-US" w:eastAsia="zh-CN" w:bidi="ar-SA"/>
    </w:rPr>
  </w:style>
  <w:style w:type="paragraph" w:styleId="2AutoList1">
    <w:name w:val="2AutoList1"/>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3AutoList1">
    <w:name w:val="3AutoList1"/>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4AutoList1">
    <w:name w:val="4AutoList1"/>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5AutoList1">
    <w:name w:val="5AutoList1"/>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6AutoList1">
    <w:name w:val="6AutoList1"/>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7AutoList1">
    <w:name w:val="7AutoList1"/>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8AutoList1">
    <w:name w:val="8AutoList1"/>
    <w:pPr>
      <w:widowControl w:val="false"/>
      <w:suppressAutoHyphens w:val="true"/>
      <w:bidi w:val="0"/>
      <w:ind w:left="-1440" w:right="0" w:hanging="0"/>
      <w:jc w:val="both"/>
    </w:pPr>
    <w:rPr>
      <w:rFonts w:ascii="Courier;Courier New" w:hAnsi="Courier;Courier New" w:eastAsia="Times New Roman" w:cs="Courier;Courier New"/>
      <w:color w:val="00000A"/>
      <w:sz w:val="24"/>
      <w:szCs w:val="24"/>
      <w:lang w:val="en-US" w:eastAsia="zh-CN" w:bidi="ar-SA"/>
    </w:rPr>
  </w:style>
  <w:style w:type="paragraph" w:styleId="Footer">
    <w:name w:val="Footer"/>
    <w:basedOn w:val="Normal"/>
    <w:pPr>
      <w:tabs>
        <w:tab w:val="center" w:pos="4320" w:leader="none"/>
        <w:tab w:val="right" w:pos="8640" w:leader="none"/>
      </w:tabs>
    </w:pPr>
    <w:rPr/>
  </w:style>
  <w:style w:type="paragraph" w:styleId="Header">
    <w:name w:val="Header"/>
    <w:basedOn w:val="Normal"/>
    <w:pPr>
      <w:tabs>
        <w:tab w:val="center" w:pos="4320" w:leader="none"/>
        <w:tab w:val="right" w:pos="8640" w:leader="none"/>
      </w:tabs>
    </w:pPr>
    <w:rPr/>
  </w:style>
  <w:style w:type="paragraph" w:styleId="FrameContents">
    <w:name w:val="Frame Contents"/>
    <w:basedOn w:val="Normal"/>
    <w:pPr/>
    <w:rPr/>
  </w:style>
  <w:style w:type="numbering" w:styleId="WW8Num1">
    <w:name w:val="WW8Num1"/>
  </w:style>
  <w:style w:type="numbering" w:styleId="WW8Num2">
    <w:name w:val="WW8Num2"/>
  </w:style>
  <w:style w:type="numbering" w:styleId="WW8Num3">
    <w:name w:val="WW8Num3"/>
  </w:style>
  <w:style w:type="numbering" w:styleId="WW8Num4">
    <w:name w:val="WW8Num4"/>
  </w:style>
  <w:style w:type="numbering" w:styleId="WW8Num5">
    <w:name w:val="WW8Num5"/>
  </w:style>
  <w:style w:type="numbering" w:styleId="WW8Num6">
    <w:name w:val="WW8Num6"/>
  </w:style>
  <w:style w:type="numbering" w:styleId="WW8Num7">
    <w:name w:val="WW8Num7"/>
  </w:style>
  <w:style w:type="numbering" w:styleId="WW8Num8">
    <w:name w:val="WW8Num8"/>
  </w:style>
  <w:style w:type="numbering" w:styleId="WW8Num9">
    <w:name w:val="WW8Num9"/>
  </w:style>
  <w:style w:type="numbering" w:styleId="WW8Num10">
    <w:name w:val="WW8Num10"/>
  </w:style>
  <w:style w:type="numbering" w:styleId="WW8Num11">
    <w:name w:val="WW8Num11"/>
  </w:style>
  <w:style w:type="numbering" w:styleId="WW8Num12">
    <w:name w:val="WW8Num12"/>
  </w:style>
  <w:style w:type="numbering" w:styleId="WW8Num13">
    <w:name w:val="WW8Num13"/>
  </w:style>
  <w:style w:type="numbering" w:styleId="WW8Num14">
    <w:name w:val="WW8Num14"/>
  </w:style>
  <w:style w:type="numbering" w:styleId="WW8Num15">
    <w:name w:val="WW8Num15"/>
  </w:style>
  <w:style w:type="numbering" w:styleId="WW8Num16">
    <w:name w:val="WW8Num16"/>
  </w:style>
  <w:style w:type="numbering" w:styleId="WW8Num17">
    <w:name w:val="WW8Num17"/>
  </w:style>
  <w:style w:type="numbering" w:styleId="WW8Num18">
    <w:name w:val="WW8Num18"/>
  </w:style>
  <w:style w:type="numbering" w:styleId="WW8Num19">
    <w:name w:val="WW8Num19"/>
  </w:style>
  <w:style w:type="numbering" w:styleId="WW8Num20">
    <w:name w:val="WW8Num20"/>
  </w:style>
  <w:style w:type="numbering" w:styleId="WW8Num21">
    <w:name w:val="WW8Num21"/>
  </w:style>
  <w:style w:type="numbering" w:styleId="WW8Num22">
    <w:name w:val="WW8Num22"/>
  </w:style>
  <w:style w:type="numbering" w:styleId="WW8Num23">
    <w:name w:val="WW8Num23"/>
  </w:style>
  <w:style w:type="numbering" w:styleId="WW8Num24">
    <w:name w:val="WW8Num24"/>
  </w:style>
  <w:style w:type="numbering" w:styleId="WW8Num25">
    <w:name w:val="WW8Num25"/>
  </w:style>
  <w:style w:type="numbering" w:styleId="WW8Num26">
    <w:name w:val="WW8Num26"/>
  </w:style>
  <w:style w:type="numbering" w:styleId="WW8Num27">
    <w:name w:val="WW8Num27"/>
  </w:style>
  <w:style w:type="numbering" w:styleId="WW8Num28">
    <w:name w:val="WW8Num28"/>
  </w:style>
  <w:style w:type="numbering" w:styleId="WW8Num29">
    <w:name w:val="WW8Num29"/>
  </w:style>
  <w:style w:type="numbering" w:styleId="WW8Num30">
    <w:name w:val="WW8Num30"/>
  </w:style>
  <w:style w:type="numbering" w:styleId="WW8Num31">
    <w:name w:val="WW8Num31"/>
  </w:style>
  <w:style w:type="numbering" w:styleId="WW8Num32">
    <w:name w:val="WW8Num32"/>
  </w:style>
  <w:style w:type="numbering" w:styleId="WW8Num33">
    <w:name w:val="WW8Num33"/>
  </w:style>
  <w:style w:type="numbering" w:styleId="WW8Num34">
    <w:name w:val="WW8Num34"/>
  </w:style>
  <w:style w:type="numbering" w:styleId="WW8Num35">
    <w:name w:val="WW8Num35"/>
  </w:style>
  <w:style w:type="numbering" w:styleId="WW8Num36">
    <w:name w:val="WW8Num36"/>
  </w:style>
  <w:style w:type="numbering" w:styleId="WW8Num37">
    <w:name w:val="WW8Num37"/>
  </w:style>
  <w:style w:type="numbering" w:styleId="WW8Num38">
    <w:name w:val="WW8Num38"/>
  </w:style>
  <w:style w:type="numbering" w:styleId="WW8Num39">
    <w:name w:val="WW8Num39"/>
  </w:style>
  <w:style w:type="numbering" w:styleId="WW8Num40">
    <w:name w:val="WW8Num40"/>
  </w:style>
  <w:style w:type="numbering" w:styleId="WW8Num41">
    <w:name w:val="WW8Num41"/>
  </w:style>
  <w:style w:type="numbering" w:styleId="WW8Num42">
    <w:name w:val="WW8Num42"/>
  </w:style>
  <w:style w:type="numbering" w:styleId="WW8Num43">
    <w:name w:val="WW8Num43"/>
  </w:style>
  <w:style w:type="numbering" w:styleId="WW8Num44">
    <w:name w:val="WW8Num44"/>
  </w:style>
  <w:style w:type="numbering" w:styleId="WW8Num45">
    <w:name w:val="WW8Num45"/>
  </w:style>
  <w:style w:type="numbering" w:styleId="WW8Num46">
    <w:name w:val="WW8Num46"/>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1367256704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2004-05-04T19:02:00Z</dcterms:created>
  <dc:creator>Jim StClair</dc:creator>
  <dc:language>en-IN</dc:language>
  <cp:lastModifiedBy>Jim StClair</cp:lastModifiedBy>
  <cp:lastPrinted>2000-09-28T10:31:00Z</cp:lastPrinted>
  <dcterms:modified xsi:type="dcterms:W3CDTF">2004-05-04T19:06:00Z</dcterms:modified>
  <cp:revision>2</cp:revision>
  <dc:title>LEASE AGREEMENT</dc:title>
</cp:coreProperties>
</file>